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3EACE" w14:textId="4BC9C3A5" w:rsidR="00CB0609" w:rsidRPr="007D25B4" w:rsidRDefault="00CB0609" w:rsidP="00CB0609">
      <w:pPr>
        <w:pStyle w:val="3GPPHeader"/>
        <w:spacing w:after="60"/>
        <w:rPr>
          <w:sz w:val="32"/>
          <w:szCs w:val="32"/>
          <w:lang w:val="en-US"/>
        </w:rPr>
      </w:pPr>
      <w:r>
        <w:rPr>
          <w:lang w:val="en-US"/>
        </w:rPr>
        <w:t xml:space="preserve">3GPP TSG-RAN </w:t>
      </w:r>
      <w:r w:rsidRPr="005B67A0">
        <w:rPr>
          <w:lang w:val="en-US"/>
        </w:rPr>
        <w:t>WG1 Meeting #9</w:t>
      </w:r>
      <w:r w:rsidR="0078259F" w:rsidRPr="005B67A0">
        <w:rPr>
          <w:lang w:val="en-US"/>
        </w:rPr>
        <w:t>1</w:t>
      </w:r>
      <w:r w:rsidRPr="007D25B4">
        <w:rPr>
          <w:lang w:val="en-US"/>
        </w:rPr>
        <w:tab/>
      </w:r>
      <w:r w:rsidRPr="007D25B4">
        <w:rPr>
          <w:sz w:val="32"/>
          <w:szCs w:val="32"/>
          <w:lang w:val="en-US"/>
        </w:rPr>
        <w:t>R1-</w:t>
      </w:r>
      <w:r w:rsidR="005B67A0" w:rsidRPr="007D25B4">
        <w:rPr>
          <w:sz w:val="32"/>
          <w:szCs w:val="32"/>
          <w:lang w:val="en-US"/>
        </w:rPr>
        <w:t>172</w:t>
      </w:r>
      <w:r w:rsidR="00A5747B">
        <w:rPr>
          <w:sz w:val="32"/>
          <w:szCs w:val="32"/>
          <w:lang w:val="en-US"/>
        </w:rPr>
        <w:t>1063</w:t>
      </w:r>
    </w:p>
    <w:p w14:paraId="1AC3A6D2" w14:textId="3E307212" w:rsidR="00CB0609" w:rsidRPr="007D25B4" w:rsidRDefault="0078259F" w:rsidP="00CB0609">
      <w:pPr>
        <w:pStyle w:val="3GPPHeader"/>
        <w:rPr>
          <w:lang w:val="en-US"/>
        </w:rPr>
      </w:pPr>
      <w:r w:rsidRPr="007D25B4">
        <w:rPr>
          <w:lang w:val="en-US"/>
        </w:rPr>
        <w:t>Reno, USA, 27</w:t>
      </w:r>
      <w:r w:rsidRPr="007D25B4">
        <w:rPr>
          <w:vertAlign w:val="superscript"/>
          <w:lang w:val="en-US"/>
        </w:rPr>
        <w:t>th</w:t>
      </w:r>
      <w:r w:rsidRPr="007D25B4">
        <w:rPr>
          <w:lang w:val="en-US"/>
        </w:rPr>
        <w:t xml:space="preserve"> of Dec – 1</w:t>
      </w:r>
      <w:r w:rsidRPr="007D25B4">
        <w:rPr>
          <w:vertAlign w:val="superscript"/>
          <w:lang w:val="en-US"/>
        </w:rPr>
        <w:t>st</w:t>
      </w:r>
      <w:r w:rsidRPr="007D25B4">
        <w:rPr>
          <w:lang w:val="en-US"/>
        </w:rPr>
        <w:t xml:space="preserve"> of Dec, 2017</w:t>
      </w:r>
    </w:p>
    <w:p w14:paraId="5EE392CA" w14:textId="77777777" w:rsidR="00CB0609" w:rsidRPr="007D25B4" w:rsidRDefault="00CB0609" w:rsidP="00CB0609">
      <w:pPr>
        <w:pStyle w:val="3GPPHeader"/>
        <w:rPr>
          <w:lang w:val="en-US"/>
        </w:rPr>
      </w:pPr>
      <w:bookmarkStart w:id="0" w:name="_GoBack"/>
      <w:bookmarkEnd w:id="0"/>
    </w:p>
    <w:p w14:paraId="5B833AAE" w14:textId="6ADBF38A" w:rsidR="00CB0609" w:rsidRPr="00A633E2" w:rsidRDefault="00CB0609" w:rsidP="00CB0609">
      <w:pPr>
        <w:pStyle w:val="3GPPHeader"/>
        <w:rPr>
          <w:sz w:val="22"/>
          <w:lang w:val="en-US"/>
        </w:rPr>
      </w:pPr>
      <w:r w:rsidRPr="00A633E2">
        <w:rPr>
          <w:sz w:val="22"/>
          <w:lang w:val="en-US"/>
        </w:rPr>
        <w:t>Agenda Item:</w:t>
      </w:r>
      <w:r w:rsidRPr="00A633E2">
        <w:rPr>
          <w:sz w:val="22"/>
          <w:lang w:val="en-US"/>
        </w:rPr>
        <w:tab/>
      </w:r>
      <w:r w:rsidR="00A633E2">
        <w:rPr>
          <w:sz w:val="22"/>
          <w:lang w:val="en-US"/>
        </w:rPr>
        <w:t>6.2.</w:t>
      </w:r>
      <w:r w:rsidR="00503103">
        <w:rPr>
          <w:sz w:val="22"/>
          <w:lang w:val="en-US"/>
        </w:rPr>
        <w:t>8.</w:t>
      </w:r>
      <w:r w:rsidR="007C31B6">
        <w:rPr>
          <w:sz w:val="22"/>
          <w:lang w:val="en-US"/>
        </w:rPr>
        <w:t>3</w:t>
      </w:r>
    </w:p>
    <w:p w14:paraId="3077A12A" w14:textId="77777777" w:rsidR="00E90E49" w:rsidRPr="007D25B4" w:rsidRDefault="003D3C45" w:rsidP="00F64C2B">
      <w:pPr>
        <w:pStyle w:val="3GPPHeader"/>
        <w:rPr>
          <w:sz w:val="22"/>
          <w:lang w:val="en-US"/>
        </w:rPr>
      </w:pPr>
      <w:r w:rsidRPr="007D25B4">
        <w:rPr>
          <w:sz w:val="22"/>
          <w:lang w:val="en-US"/>
        </w:rPr>
        <w:t>Source:</w:t>
      </w:r>
      <w:r w:rsidR="00E90E49" w:rsidRPr="007D25B4">
        <w:rPr>
          <w:sz w:val="22"/>
          <w:lang w:val="en-US"/>
        </w:rPr>
        <w:tab/>
      </w:r>
      <w:r w:rsidR="00F64C2B" w:rsidRPr="007D25B4">
        <w:rPr>
          <w:sz w:val="22"/>
          <w:lang w:val="en-US"/>
        </w:rPr>
        <w:t>Ericsson</w:t>
      </w:r>
    </w:p>
    <w:p w14:paraId="786E84DF" w14:textId="5DEB4EA6" w:rsidR="00E90E49" w:rsidRPr="007D25B4" w:rsidRDefault="003D3C45" w:rsidP="00311702">
      <w:pPr>
        <w:pStyle w:val="3GPPHeader"/>
        <w:rPr>
          <w:sz w:val="22"/>
          <w:lang w:val="en-US"/>
        </w:rPr>
      </w:pPr>
      <w:r w:rsidRPr="007D25B4">
        <w:rPr>
          <w:sz w:val="22"/>
          <w:lang w:val="en-US"/>
        </w:rPr>
        <w:t>Title:</w:t>
      </w:r>
      <w:r w:rsidR="00E90E49" w:rsidRPr="007D25B4">
        <w:rPr>
          <w:sz w:val="22"/>
          <w:lang w:val="en-US"/>
        </w:rPr>
        <w:tab/>
      </w:r>
      <w:r w:rsidR="00796D0E" w:rsidRPr="007D25B4">
        <w:rPr>
          <w:sz w:val="22"/>
          <w:lang w:val="en-US"/>
        </w:rPr>
        <w:t>Indoor evaluation scenarios for URLLC</w:t>
      </w:r>
    </w:p>
    <w:p w14:paraId="00BFF626" w14:textId="11E1CA34" w:rsidR="00E90E49" w:rsidRPr="008E64CF" w:rsidRDefault="00E90E49" w:rsidP="00C704D9">
      <w:pPr>
        <w:pStyle w:val="3GPPHeader"/>
      </w:pPr>
      <w:r w:rsidRPr="008E64CF">
        <w:rPr>
          <w:sz w:val="22"/>
        </w:rPr>
        <w:t>Document for:</w:t>
      </w:r>
      <w:r w:rsidRPr="008E64CF">
        <w:rPr>
          <w:sz w:val="22"/>
        </w:rPr>
        <w:tab/>
        <w:t>Discussion, Decision</w:t>
      </w:r>
    </w:p>
    <w:p w14:paraId="76D80389" w14:textId="09BC7417" w:rsidR="00F805E1" w:rsidRPr="008E64CF" w:rsidRDefault="00E30225" w:rsidP="00F805E1">
      <w:pPr>
        <w:pStyle w:val="Heading1"/>
      </w:pPr>
      <w:r w:rsidRPr="008E64CF">
        <w:t>Introduction</w:t>
      </w:r>
    </w:p>
    <w:p w14:paraId="7C9602FA" w14:textId="3CCBEDF6" w:rsidR="00DF3CE1" w:rsidRPr="007D25B4" w:rsidRDefault="00DF3CE1" w:rsidP="00ED54B6">
      <w:pPr>
        <w:rPr>
          <w:lang w:val="en-US"/>
        </w:rPr>
      </w:pPr>
      <w:r w:rsidRPr="007D25B4">
        <w:rPr>
          <w:lang w:val="en-US"/>
        </w:rPr>
        <w:t>At RAN#75 a new Work Item on Ultra Reliable and Low Latency communication was approved</w:t>
      </w:r>
      <w:r w:rsidR="0069747F" w:rsidRPr="007D25B4">
        <w:rPr>
          <w:lang w:val="en-US"/>
        </w:rPr>
        <w:t xml:space="preserve"> </w:t>
      </w:r>
      <w:r w:rsidR="004C2666">
        <w:fldChar w:fldCharType="begin"/>
      </w:r>
      <w:r w:rsidR="004C2666" w:rsidRPr="007D25B4">
        <w:rPr>
          <w:lang w:val="en-US"/>
        </w:rPr>
        <w:instrText xml:space="preserve"> REF _Ref484439563 \r \h </w:instrText>
      </w:r>
      <w:r w:rsidR="004C2666">
        <w:fldChar w:fldCharType="separate"/>
      </w:r>
      <w:r w:rsidR="004E4C9D" w:rsidRPr="007D25B4">
        <w:rPr>
          <w:lang w:val="en-US"/>
        </w:rPr>
        <w:t>[1]</w:t>
      </w:r>
      <w:r w:rsidR="004C2666">
        <w:fldChar w:fldCharType="end"/>
      </w:r>
      <w:r w:rsidRPr="007D25B4">
        <w:rPr>
          <w:lang w:val="en-US"/>
        </w:rPr>
        <w:t xml:space="preserve">. </w:t>
      </w:r>
    </w:p>
    <w:p w14:paraId="50FC648C" w14:textId="3C19B185" w:rsidR="0069747F" w:rsidRPr="007D25B4" w:rsidRDefault="0069747F" w:rsidP="00ED54B6">
      <w:pPr>
        <w:rPr>
          <w:lang w:val="en-US"/>
        </w:rPr>
      </w:pPr>
      <w:r w:rsidRPr="007D25B4">
        <w:rPr>
          <w:lang w:val="en-US"/>
        </w:rPr>
        <w:t>In the first phase of the Work Item</w:t>
      </w:r>
      <w:r w:rsidR="00681DB8" w:rsidRPr="007D25B4">
        <w:rPr>
          <w:lang w:val="en-US"/>
        </w:rPr>
        <w:t>,</w:t>
      </w:r>
      <w:r w:rsidRPr="007D25B4">
        <w:rPr>
          <w:lang w:val="en-US"/>
        </w:rPr>
        <w:t xml:space="preserve"> different requirements on reliability and latency are to be identified together with any potential evaluation scenarios.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747F" w:rsidRPr="00A5747B" w14:paraId="6671B87B" w14:textId="77777777" w:rsidTr="0069747F">
        <w:trPr>
          <w:trHeight w:val="1788"/>
        </w:trPr>
        <w:tc>
          <w:tcPr>
            <w:tcW w:w="9629" w:type="dxa"/>
          </w:tcPr>
          <w:p w14:paraId="581E50B4" w14:textId="77777777" w:rsidR="0069747F" w:rsidRPr="0069747F" w:rsidRDefault="0069747F" w:rsidP="0069747F">
            <w:pPr>
              <w:spacing w:after="0"/>
              <w:rPr>
                <w:rFonts w:cs="Arial"/>
                <w:bCs/>
              </w:rPr>
            </w:pPr>
            <w:r w:rsidRPr="0069747F">
              <w:rPr>
                <w:rFonts w:cs="Arial"/>
                <w:bCs/>
              </w:rPr>
              <w:t>Phase 1 (till RAN#78)</w:t>
            </w:r>
          </w:p>
          <w:p w14:paraId="1E0ADEF6" w14:textId="77777777" w:rsidR="0069747F" w:rsidRPr="0069747F" w:rsidRDefault="0069747F" w:rsidP="008E292F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9747F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 improved communication reliability and different latency constraints combinations for both wide and local area deployments [RAN1]</w:t>
            </w:r>
          </w:p>
          <w:p w14:paraId="09D33929" w14:textId="77777777" w:rsidR="0069747F" w:rsidRPr="0069747F" w:rsidRDefault="0069747F" w:rsidP="008E292F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9747F">
              <w:rPr>
                <w:rFonts w:ascii="Arial" w:hAnsi="Arial" w:cs="Arial"/>
                <w:bCs/>
                <w:sz w:val="20"/>
                <w:szCs w:val="20"/>
                <w:lang w:val="en-US"/>
              </w:rPr>
              <w:t>Consider the ITU IMT-2020 and the 3GPP TR 38.913 requirements on URLLC and the ability to enable the network to operation with a range of reliability targets and latency constraints.</w:t>
            </w:r>
          </w:p>
          <w:p w14:paraId="3329D233" w14:textId="45E8AA1F" w:rsidR="0069747F" w:rsidRPr="0069747F" w:rsidRDefault="0069747F" w:rsidP="008E292F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  <w:lang w:val="en-US"/>
              </w:rPr>
            </w:pPr>
            <w:r w:rsidRPr="0069747F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 any potential new evaluations scenarios [RAN1]</w:t>
            </w:r>
          </w:p>
        </w:tc>
      </w:tr>
    </w:tbl>
    <w:p w14:paraId="5AC7568C" w14:textId="08B3564F" w:rsidR="0069747F" w:rsidRPr="007D25B4" w:rsidRDefault="0069747F" w:rsidP="00ED54B6">
      <w:pPr>
        <w:rPr>
          <w:lang w:val="en-US"/>
        </w:rPr>
      </w:pPr>
    </w:p>
    <w:p w14:paraId="5D6A4673" w14:textId="7E5294D1" w:rsidR="00D27B66" w:rsidRPr="007D25B4" w:rsidRDefault="00D27B66" w:rsidP="00CE7720">
      <w:pPr>
        <w:rPr>
          <w:lang w:val="en-US"/>
        </w:rPr>
      </w:pPr>
      <w:r w:rsidRPr="007D25B4">
        <w:rPr>
          <w:lang w:val="en-US"/>
        </w:rPr>
        <w:t>It should be noted that two email discussions ha</w:t>
      </w:r>
      <w:r w:rsidR="00EB6212" w:rsidRPr="007D25B4">
        <w:rPr>
          <w:lang w:val="en-US"/>
        </w:rPr>
        <w:t>ve</w:t>
      </w:r>
      <w:r w:rsidRPr="007D25B4">
        <w:rPr>
          <w:lang w:val="en-US"/>
        </w:rPr>
        <w:t xml:space="preserve"> been taken place since RAN1#90b, one with approval rights</w:t>
      </w:r>
      <w:r w:rsidR="00776996" w:rsidRPr="007D25B4">
        <w:rPr>
          <w:lang w:val="en-US"/>
        </w:rPr>
        <w:t xml:space="preserve"> (relating to system level simulation assumptions, see </w:t>
      </w:r>
      <w:r w:rsidR="00366476">
        <w:fldChar w:fldCharType="begin"/>
      </w:r>
      <w:r w:rsidR="00366476" w:rsidRPr="007D25B4">
        <w:rPr>
          <w:lang w:val="en-US"/>
        </w:rPr>
        <w:instrText xml:space="preserve"> REF _Ref498616885 \r \h </w:instrText>
      </w:r>
      <w:r w:rsidR="00366476">
        <w:fldChar w:fldCharType="separate"/>
      </w:r>
      <w:r w:rsidR="004E4C9D" w:rsidRPr="007D25B4">
        <w:rPr>
          <w:lang w:val="en-US"/>
        </w:rPr>
        <w:t>[2]</w:t>
      </w:r>
      <w:r w:rsidR="00366476">
        <w:fldChar w:fldCharType="end"/>
      </w:r>
      <w:r w:rsidR="00776996" w:rsidRPr="007D25B4">
        <w:rPr>
          <w:lang w:val="en-US"/>
        </w:rPr>
        <w:t xml:space="preserve">) and one summarizing company views (relating to link level simulation assumptions, see </w:t>
      </w:r>
      <w:r w:rsidR="00366476">
        <w:fldChar w:fldCharType="begin"/>
      </w:r>
      <w:r w:rsidR="00366476" w:rsidRPr="007D25B4">
        <w:rPr>
          <w:lang w:val="en-US"/>
        </w:rPr>
        <w:instrText xml:space="preserve"> REF _Ref498616893 \r \h </w:instrText>
      </w:r>
      <w:r w:rsidR="00366476">
        <w:fldChar w:fldCharType="separate"/>
      </w:r>
      <w:r w:rsidR="004E4C9D" w:rsidRPr="007D25B4">
        <w:rPr>
          <w:lang w:val="en-US"/>
        </w:rPr>
        <w:t>[3]</w:t>
      </w:r>
      <w:r w:rsidR="00366476">
        <w:fldChar w:fldCharType="end"/>
      </w:r>
      <w:r w:rsidR="00776996" w:rsidRPr="007D25B4">
        <w:rPr>
          <w:lang w:val="en-US"/>
        </w:rPr>
        <w:t>)</w:t>
      </w:r>
      <w:r w:rsidRPr="007D25B4">
        <w:rPr>
          <w:lang w:val="en-US"/>
        </w:rPr>
        <w:t>, and hence these agreements are used as baseline for the discussion.</w:t>
      </w:r>
    </w:p>
    <w:p w14:paraId="07889C48" w14:textId="73C48240" w:rsidR="000E74B7" w:rsidRDefault="000E74B7" w:rsidP="00CE7720">
      <w:pPr>
        <w:rPr>
          <w:lang w:val="en-US"/>
        </w:rPr>
      </w:pPr>
      <w:r w:rsidRPr="007D25B4">
        <w:rPr>
          <w:lang w:val="en-US"/>
        </w:rPr>
        <w:t>In the document, we present our views on the indoor scenario agreed to be added as a system level simulation scenario</w:t>
      </w:r>
      <w:r w:rsidR="006808C8" w:rsidRPr="007D25B4">
        <w:rPr>
          <w:lang w:val="en-US"/>
        </w:rPr>
        <w:t>,</w:t>
      </w:r>
      <w:r w:rsidRPr="007D25B4">
        <w:rPr>
          <w:lang w:val="en-US"/>
        </w:rPr>
        <w:t xml:space="preserve"> in addition to the already agreed macro scenario.</w:t>
      </w:r>
      <w:r w:rsidR="005E7ABC" w:rsidRPr="007D25B4">
        <w:rPr>
          <w:lang w:val="en-US"/>
        </w:rPr>
        <w:t xml:space="preserve"> The resulting SINR distribution from the system level simulations are also shown.</w:t>
      </w:r>
    </w:p>
    <w:p w14:paraId="54C5D2CD" w14:textId="0E614514" w:rsidR="008A46CF" w:rsidRPr="007D25B4" w:rsidRDefault="008A46CF" w:rsidP="00CE7720">
      <w:pPr>
        <w:rPr>
          <w:lang w:val="en-US"/>
        </w:rPr>
      </w:pPr>
      <w:r>
        <w:rPr>
          <w:lang w:val="en-US"/>
        </w:rPr>
        <w:t xml:space="preserve">This document is a revision of </w:t>
      </w:r>
      <w:hyperlink r:id="rId12" w:history="1">
        <w:r>
          <w:rPr>
            <w:rStyle w:val="Hyperlink"/>
            <w:lang w:val="en-US"/>
          </w:rPr>
          <w:t>R1-1720536</w:t>
        </w:r>
      </w:hyperlink>
      <w:r>
        <w:rPr>
          <w:lang w:val="en-US"/>
        </w:rPr>
        <w:t>.</w:t>
      </w:r>
    </w:p>
    <w:p w14:paraId="412AA818" w14:textId="6AF0B99B" w:rsidR="00E30225" w:rsidRDefault="00E30225" w:rsidP="00E30225">
      <w:pPr>
        <w:pStyle w:val="Heading1"/>
      </w:pPr>
      <w:bookmarkStart w:id="1" w:name="_Ref178064866"/>
      <w:r w:rsidRPr="008E64CF">
        <w:t>Discussion</w:t>
      </w:r>
      <w:bookmarkEnd w:id="1"/>
    </w:p>
    <w:p w14:paraId="2C94D1CF" w14:textId="0CEF4EC8" w:rsidR="003F7D09" w:rsidRDefault="0092432A" w:rsidP="00077BED">
      <w:pPr>
        <w:pStyle w:val="Heading2"/>
      </w:pPr>
      <w:r>
        <w:t>Details of the indoor evaluation scenario</w:t>
      </w:r>
    </w:p>
    <w:p w14:paraId="2E968AD6" w14:textId="287FF302" w:rsidR="004E1D29" w:rsidRPr="007D25B4" w:rsidRDefault="006405FF" w:rsidP="004E1D29">
      <w:pPr>
        <w:rPr>
          <w:lang w:val="en-US"/>
        </w:rPr>
      </w:pPr>
      <w:r w:rsidRPr="007D25B4">
        <w:rPr>
          <w:lang w:val="en-US"/>
        </w:rPr>
        <w:t>During the system level email discussion</w:t>
      </w:r>
      <w:r w:rsidR="00D65E3E" w:rsidRPr="007D25B4">
        <w:rPr>
          <w:lang w:val="en-US"/>
        </w:rPr>
        <w:t>,</w:t>
      </w:r>
      <w:r w:rsidRPr="007D25B4">
        <w:rPr>
          <w:lang w:val="en-US"/>
        </w:rPr>
        <w:t xml:space="preserve"> it was agreed to, in addition to an urban macro scenario, also define an indoor scenario</w:t>
      </w:r>
      <w:r w:rsidR="005A00CD" w:rsidRPr="007D25B4">
        <w:rPr>
          <w:lang w:val="en-US"/>
        </w:rPr>
        <w:t>, see below</w:t>
      </w:r>
      <w:r w:rsidRPr="007D25B4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05FF" w:rsidRPr="00A5747B" w14:paraId="770D9711" w14:textId="77777777" w:rsidTr="006405FF">
        <w:tc>
          <w:tcPr>
            <w:tcW w:w="9629" w:type="dxa"/>
          </w:tcPr>
          <w:p w14:paraId="013CFA56" w14:textId="77777777" w:rsidR="006405FF" w:rsidRPr="007D25B4" w:rsidRDefault="006405FF" w:rsidP="004E1D29">
            <w:pPr>
              <w:rPr>
                <w:lang w:val="en-US"/>
              </w:rPr>
            </w:pPr>
            <w:r w:rsidRPr="007D25B4">
              <w:rPr>
                <w:highlight w:val="green"/>
                <w:lang w:val="en-US"/>
              </w:rPr>
              <w:t>Agreement</w:t>
            </w:r>
            <w:r w:rsidRPr="007D25B4">
              <w:rPr>
                <w:lang w:val="en-US"/>
              </w:rPr>
              <w:t>:</w:t>
            </w:r>
          </w:p>
          <w:p w14:paraId="47CBF89E" w14:textId="61E9FAE2" w:rsidR="006405FF" w:rsidRPr="007D25B4" w:rsidRDefault="006405FF" w:rsidP="004E1D29">
            <w:pPr>
              <w:rPr>
                <w:lang w:val="en-US"/>
              </w:rPr>
            </w:pPr>
            <w:r w:rsidRPr="007D25B4">
              <w:rPr>
                <w:lang w:val="en-US"/>
              </w:rPr>
              <w:lastRenderedPageBreak/>
              <w:t>In addition to the Urban Macro-URLLC scenario, an indoor scenario is also defined, following the same ITU methodology. Details are FFS but Indoor Hotspot-eMBB from ITU IMT2020 Eval document is used as a starting point for setting the details.</w:t>
            </w:r>
          </w:p>
        </w:tc>
      </w:tr>
    </w:tbl>
    <w:p w14:paraId="0EFB6792" w14:textId="107A670C" w:rsidR="006405FF" w:rsidRPr="007D25B4" w:rsidRDefault="006405FF" w:rsidP="004E1D29">
      <w:pPr>
        <w:rPr>
          <w:lang w:val="en-US"/>
        </w:rPr>
      </w:pPr>
    </w:p>
    <w:p w14:paraId="42CFE25E" w14:textId="7B4F6DF6" w:rsidR="006405FF" w:rsidRPr="007D25B4" w:rsidRDefault="005A00CD" w:rsidP="004E1D29">
      <w:pPr>
        <w:rPr>
          <w:lang w:val="en-US"/>
        </w:rPr>
      </w:pPr>
      <w:r w:rsidRPr="007D25B4">
        <w:rPr>
          <w:lang w:val="en-US"/>
        </w:rPr>
        <w:t>The assumptions from ITU for the Hotspot-eMBB scenario is given in the Annex.</w:t>
      </w:r>
    </w:p>
    <w:p w14:paraId="313A712D" w14:textId="4878DC2B" w:rsidR="007A2AF0" w:rsidRPr="007D25B4" w:rsidRDefault="007A2AF0" w:rsidP="004E1D29">
      <w:pPr>
        <w:rPr>
          <w:lang w:val="en-US"/>
        </w:rPr>
      </w:pPr>
      <w:r w:rsidRPr="007D25B4">
        <w:rPr>
          <w:lang w:val="en-US"/>
        </w:rPr>
        <w:t>Out of the three scenarios defined for different carrier frequencies (4 GHz - A, 30 GHz - B, 70 GHz - C). Two of the scenarios (30 GHz and 70 GHz) are outside of the frequency domain defined in LTE and hence configuration A should be used as baseline.</w:t>
      </w:r>
    </w:p>
    <w:p w14:paraId="48B10F81" w14:textId="4D50244E" w:rsidR="007A2AF0" w:rsidRPr="007D25B4" w:rsidRDefault="006848FD" w:rsidP="007A2AF0">
      <w:pPr>
        <w:pStyle w:val="Proposal"/>
        <w:rPr>
          <w:lang w:val="en-US"/>
        </w:rPr>
      </w:pPr>
      <w:bookmarkStart w:id="2" w:name="_Toc498703760"/>
      <w:r w:rsidRPr="007D25B4">
        <w:rPr>
          <w:lang w:val="en-US"/>
        </w:rPr>
        <w:t xml:space="preserve">Use the </w:t>
      </w:r>
      <w:r w:rsidRPr="009D2B8E">
        <w:rPr>
          <w:szCs w:val="24"/>
          <w:lang w:val="en-US"/>
        </w:rPr>
        <w:t>Indoor Hotspot-eMBB</w:t>
      </w:r>
      <w:r w:rsidRPr="007D25B4">
        <w:rPr>
          <w:lang w:val="en-US"/>
        </w:rPr>
        <w:t>, Configuration A, and changing the carrier frequency to 2 GHz, evaluation configuration from “</w:t>
      </w:r>
      <w:r w:rsidRPr="00A87D5C">
        <w:rPr>
          <w:lang w:val="en-US"/>
        </w:rPr>
        <w:t>Guidelines for evaluation of radio interface technologies for IMT-2020</w:t>
      </w:r>
      <w:r>
        <w:rPr>
          <w:lang w:val="en-US"/>
        </w:rPr>
        <w:t xml:space="preserve"> </w:t>
      </w:r>
      <w:r w:rsidRPr="00D57D3F">
        <w:rPr>
          <w:lang w:val="en-CA"/>
        </w:rPr>
        <w:t>[IMT-2020.EVAL]</w:t>
      </w:r>
      <w:r w:rsidRPr="007D25B4">
        <w:rPr>
          <w:lang w:val="en-US"/>
        </w:rPr>
        <w:t>” for deriving minimum SINR for link level evaluations for LA deployments</w:t>
      </w:r>
      <w:bookmarkEnd w:id="2"/>
    </w:p>
    <w:p w14:paraId="79110045" w14:textId="12189B14" w:rsidR="00165A20" w:rsidRPr="007D25B4" w:rsidRDefault="006848FD" w:rsidP="00165A20">
      <w:pPr>
        <w:rPr>
          <w:lang w:val="en-US"/>
        </w:rPr>
      </w:pPr>
      <w:bookmarkStart w:id="3" w:name="_Hlk498674618"/>
      <w:r w:rsidRPr="007D25B4">
        <w:rPr>
          <w:lang w:val="en-US"/>
        </w:rPr>
        <w:t xml:space="preserve">As with </w:t>
      </w:r>
      <w:r w:rsidR="0043483D" w:rsidRPr="007D25B4">
        <w:rPr>
          <w:lang w:val="en-US"/>
        </w:rPr>
        <w:t xml:space="preserve">the macro scenario, the antenna configuration at the eNB needs to be decided. It is proposed to apply a configuration with </w:t>
      </w:r>
      <w:r w:rsidR="00FD259C" w:rsidRPr="007D25B4">
        <w:rPr>
          <w:lang w:val="en-US"/>
        </w:rPr>
        <w:t>16</w:t>
      </w:r>
      <w:r w:rsidR="0043483D" w:rsidRPr="007D25B4">
        <w:rPr>
          <w:lang w:val="en-US"/>
        </w:rPr>
        <w:t xml:space="preserve"> antenna elements. It can be noted that </w:t>
      </w:r>
      <w:r w:rsidR="00FB7E1F" w:rsidRPr="007D25B4">
        <w:rPr>
          <w:lang w:val="en-US"/>
        </w:rPr>
        <w:t xml:space="preserve">the same </w:t>
      </w:r>
      <w:r w:rsidR="008B290B" w:rsidRPr="007D25B4">
        <w:rPr>
          <w:lang w:val="en-US"/>
        </w:rPr>
        <w:t xml:space="preserve">4x4 </w:t>
      </w:r>
      <w:r w:rsidR="00FB7E1F" w:rsidRPr="007D25B4">
        <w:rPr>
          <w:lang w:val="en-US"/>
        </w:rPr>
        <w:t xml:space="preserve">configuration </w:t>
      </w:r>
      <w:r w:rsidR="008B290B" w:rsidRPr="007D25B4">
        <w:rPr>
          <w:lang w:val="en-US"/>
        </w:rPr>
        <w:t xml:space="preserve">is </w:t>
      </w:r>
      <w:r w:rsidR="0043483D" w:rsidRPr="007D25B4">
        <w:rPr>
          <w:lang w:val="en-US"/>
        </w:rPr>
        <w:t>assumed in the 3GPP assumptions for the Indoor scenario currently in the ongoing discussion on the ITU Ad Hoc reflector</w:t>
      </w:r>
      <w:r w:rsidR="00FB7E1F" w:rsidRPr="007D25B4">
        <w:rPr>
          <w:lang w:val="en-US"/>
        </w:rPr>
        <w:t xml:space="preserve"> as well</w:t>
      </w:r>
      <w:r w:rsidR="0043483D" w:rsidRPr="007D25B4">
        <w:rPr>
          <w:lang w:val="en-US"/>
        </w:rPr>
        <w:t xml:space="preserve">. </w:t>
      </w:r>
      <w:bookmarkEnd w:id="3"/>
    </w:p>
    <w:p w14:paraId="577038FC" w14:textId="71553FEC" w:rsidR="007A2AF0" w:rsidRPr="007D25B4" w:rsidRDefault="007A2AF0" w:rsidP="007A2AF0">
      <w:pPr>
        <w:pStyle w:val="Proposal"/>
        <w:rPr>
          <w:lang w:val="en-US"/>
        </w:rPr>
      </w:pPr>
      <w:bookmarkStart w:id="4" w:name="_Toc498703761"/>
      <w:r w:rsidRPr="007D25B4">
        <w:rPr>
          <w:lang w:val="en-US"/>
        </w:rPr>
        <w:t>The antenna configuration per TRxP for the eNB in the Hotspot scenario is (M,N,P,Mg,Ng) = (4,</w:t>
      </w:r>
      <w:r w:rsidR="00FB7E1F" w:rsidRPr="007D25B4">
        <w:rPr>
          <w:lang w:val="en-US"/>
        </w:rPr>
        <w:t>4</w:t>
      </w:r>
      <w:r w:rsidRPr="007D25B4">
        <w:rPr>
          <w:lang w:val="en-US"/>
        </w:rPr>
        <w:t>,2,1,1), (dH,dV) = (0.5, 0.5)</w:t>
      </w:r>
      <w:r>
        <w:t>λ</w:t>
      </w:r>
      <w:bookmarkEnd w:id="4"/>
    </w:p>
    <w:p w14:paraId="07470A5F" w14:textId="199E2571" w:rsidR="007A2AF0" w:rsidRPr="007D25B4" w:rsidRDefault="007A2AF0" w:rsidP="007A2AF0">
      <w:pPr>
        <w:pStyle w:val="Proposal"/>
        <w:rPr>
          <w:lang w:val="en-US"/>
        </w:rPr>
      </w:pPr>
      <w:bookmarkStart w:id="5" w:name="_Toc498703762"/>
      <w:r w:rsidRPr="007D25B4">
        <w:rPr>
          <w:lang w:val="en-US"/>
        </w:rPr>
        <w:t xml:space="preserve">The number of TXRUs per TRxP for eNB in the Hotspot scenario is 2, mapping as </w:t>
      </w:r>
      <w:r w:rsidRPr="007D25B4">
        <w:rPr>
          <w:rFonts w:ascii="Calibri" w:hAnsi="Calibri"/>
          <w:lang w:val="en-US"/>
        </w:rPr>
        <w:t>(Mp,Np,P,Mg,Ng) = (4,</w:t>
      </w:r>
      <w:r w:rsidR="00FB7E1F" w:rsidRPr="007D25B4">
        <w:rPr>
          <w:rFonts w:ascii="Calibri" w:hAnsi="Calibri"/>
          <w:lang w:val="en-US"/>
        </w:rPr>
        <w:t>4</w:t>
      </w:r>
      <w:r w:rsidRPr="007D25B4">
        <w:rPr>
          <w:rFonts w:ascii="Calibri" w:hAnsi="Calibri"/>
          <w:lang w:val="en-US"/>
        </w:rPr>
        <w:t>,2,1,1)</w:t>
      </w:r>
      <w:bookmarkEnd w:id="5"/>
    </w:p>
    <w:p w14:paraId="3C65489B" w14:textId="7609841C" w:rsidR="007A2AF0" w:rsidRDefault="00C61C4D" w:rsidP="004E1D29">
      <w:r w:rsidRPr="007D25B4">
        <w:rPr>
          <w:lang w:val="en-US"/>
        </w:rPr>
        <w:t xml:space="preserve">In addition, there are a number of assumptions that are missing from the ITU assumptions, of which some have already been agreed for the Urban Macro and can be reused in the indoor scenario. </w:t>
      </w:r>
      <w:r>
        <w:t>The parameters are listed below.</w:t>
      </w:r>
    </w:p>
    <w:p w14:paraId="661E1164" w14:textId="06B45ADB" w:rsidR="00C61C4D" w:rsidRPr="007D25B4" w:rsidRDefault="00C61C4D" w:rsidP="00C61C4D">
      <w:pPr>
        <w:pStyle w:val="Proposal"/>
        <w:rPr>
          <w:lang w:val="en-US"/>
        </w:rPr>
      </w:pPr>
      <w:bookmarkStart w:id="6" w:name="_Toc498703763"/>
      <w:r w:rsidRPr="007D25B4">
        <w:rPr>
          <w:lang w:val="en-US"/>
        </w:rPr>
        <w:t xml:space="preserve">Adopt the </w:t>
      </w:r>
      <w:r w:rsidRPr="009D2B8E">
        <w:rPr>
          <w:szCs w:val="24"/>
          <w:lang w:val="en-US"/>
        </w:rPr>
        <w:t>Indoor Hotspot-eMBB</w:t>
      </w:r>
      <w:r w:rsidRPr="007D25B4">
        <w:rPr>
          <w:lang w:val="en-US"/>
        </w:rPr>
        <w:t>, Configuration A, with the following additions</w:t>
      </w:r>
      <w:bookmarkEnd w:id="6"/>
    </w:p>
    <w:p w14:paraId="1E28A5DE" w14:textId="77777777" w:rsidR="00C61C4D" w:rsidRPr="007D25B4" w:rsidRDefault="00C61C4D" w:rsidP="004E1D29">
      <w:pPr>
        <w:rPr>
          <w:lang w:val="en-US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6666"/>
      </w:tblGrid>
      <w:tr w:rsidR="0043483D" w:rsidRPr="00F603EF" w14:paraId="746B242C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B97CA" w14:textId="77777777" w:rsidR="0043483D" w:rsidRPr="007D25B4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7D25B4">
              <w:rPr>
                <w:rFonts w:ascii="Calibri" w:hAnsi="Calibri"/>
                <w:lang w:val="en-US"/>
              </w:rPr>
              <w:t>UL PUSCH power control parameters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15F3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 w:hint="eastAsia"/>
                <w:lang w:val="en-US"/>
              </w:rPr>
              <w:t>α</w:t>
            </w:r>
            <w:r w:rsidRPr="0043483D">
              <w:rPr>
                <w:rFonts w:ascii="Calibri" w:hAnsi="Calibri"/>
                <w:lang w:val="en-US"/>
              </w:rPr>
              <w:t>=1.0, P0,PUSCH=-106dBm (suggested value for UL SINR CDF distribution derivation and calibration)</w:t>
            </w:r>
          </w:p>
          <w:p w14:paraId="2105BE88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/>
                <w:lang w:val="en-US"/>
              </w:rPr>
              <w:t>Other values are not precluded. If other values are used, it shall be reported.</w:t>
            </w:r>
          </w:p>
        </w:tc>
      </w:tr>
      <w:tr w:rsidR="0043483D" w:rsidRPr="00F603EF" w14:paraId="4AD90A35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791BD" w14:textId="77777777" w:rsidR="0043483D" w:rsidRPr="007D25B4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7D25B4">
              <w:rPr>
                <w:rFonts w:ascii="Calibri" w:hAnsi="Calibri"/>
                <w:lang w:val="en-US"/>
              </w:rPr>
              <w:t>UL PUCCH power control parameters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ECCEA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subframe-PUCCH = -116</w:t>
            </w:r>
          </w:p>
          <w:p w14:paraId="2287EAE7" w14:textId="3DF29DD1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slot-SPUCCH         = -113</w:t>
            </w:r>
          </w:p>
          <w:p w14:paraId="534B54BE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subslot-SPUCCH   = -108</w:t>
            </w:r>
          </w:p>
          <w:p w14:paraId="0BFED90A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/>
                <w:lang w:val="en-US"/>
              </w:rPr>
              <w:t>(suggested value for UL SINR CDF distribution derivation and calibration)</w:t>
            </w:r>
          </w:p>
        </w:tc>
      </w:tr>
      <w:tr w:rsidR="0043483D" w:rsidRPr="00F603EF" w14:paraId="78DEBFE3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683A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</w:rPr>
            </w:pPr>
            <w:r w:rsidRPr="008E292F">
              <w:rPr>
                <w:rFonts w:ascii="Calibri" w:hAnsi="Calibri"/>
              </w:rPr>
              <w:t>Bandwidth allocation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2BCB" w14:textId="275825D0" w:rsidR="0043483D" w:rsidRPr="008E292F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 xml:space="preserve">PUSCH: </w:t>
            </w:r>
            <w:r w:rsidR="00C61C4D">
              <w:rPr>
                <w:rFonts w:ascii="Calibri" w:hAnsi="Calibri"/>
                <w:lang w:val="en-US"/>
              </w:rPr>
              <w:t>Equal bandwidth</w:t>
            </w:r>
          </w:p>
          <w:p w14:paraId="362D09D3" w14:textId="77777777" w:rsidR="0043483D" w:rsidRPr="008E292F" w:rsidRDefault="0043483D" w:rsidP="0043483D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PUCCH: 1 RB (To get a full load SINR for PUCCH, the same mutual interferers as for PUSCH are assumed but on a bandwidth of 1 RB)</w:t>
            </w:r>
          </w:p>
        </w:tc>
      </w:tr>
      <w:tr w:rsidR="0043483D" w:rsidRPr="00F603EF" w14:paraId="1F05229E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D85F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</w:rPr>
            </w:pPr>
            <w:r w:rsidRPr="008E292F">
              <w:rPr>
                <w:rFonts w:ascii="Calibri" w:hAnsi="Calibri"/>
              </w:rPr>
              <w:t>Handover margin (dB)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9A1E8" w14:textId="77777777" w:rsidR="0043483D" w:rsidRPr="008E292F" w:rsidRDefault="0043483D" w:rsidP="00D57F31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0 (i.e., the strongest cell is selected)</w:t>
            </w:r>
          </w:p>
        </w:tc>
      </w:tr>
      <w:tr w:rsidR="00B31634" w:rsidRPr="008E292F" w14:paraId="57CD88F4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5A830" w14:textId="4073140A" w:rsidR="00B31634" w:rsidRPr="008E292F" w:rsidRDefault="00B31634" w:rsidP="0043483D">
            <w:pPr>
              <w:spacing w:before="20" w:after="20"/>
              <w:rPr>
                <w:rFonts w:ascii="Calibri" w:hAnsi="Calibri"/>
              </w:rPr>
            </w:pPr>
            <w:r w:rsidRPr="008C2242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F981" w14:textId="4163B19A" w:rsidR="00B31634" w:rsidRPr="008E292F" w:rsidRDefault="00B31634" w:rsidP="00D57F31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20 MHz</w:t>
            </w:r>
          </w:p>
        </w:tc>
      </w:tr>
      <w:tr w:rsidR="0043483D" w:rsidRPr="00F603EF" w14:paraId="06D34F7C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DB901" w14:textId="77777777" w:rsidR="0043483D" w:rsidRPr="0043483D" w:rsidRDefault="0043483D" w:rsidP="0043483D">
            <w:pPr>
              <w:spacing w:before="20" w:after="20"/>
              <w:rPr>
                <w:rFonts w:ascii="Calibri" w:hAnsi="Calibri"/>
              </w:rPr>
            </w:pPr>
            <w:r w:rsidRPr="008E292F">
              <w:rPr>
                <w:rFonts w:ascii="Calibri" w:hAnsi="Calibri"/>
              </w:rPr>
              <w:t>UT attachment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F1847" w14:textId="77777777" w:rsidR="0043483D" w:rsidRPr="008E292F" w:rsidRDefault="0043483D" w:rsidP="00D57F31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Based on RSRP (formula (8.1-1) in TR36.873) from port 0</w:t>
            </w:r>
          </w:p>
        </w:tc>
      </w:tr>
      <w:tr w:rsidR="00C61C4D" w:rsidRPr="008E292F" w14:paraId="1E5A22D9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41AE9" w14:textId="0D1E912C" w:rsidR="00C61C4D" w:rsidRPr="008E292F" w:rsidRDefault="00C61C4D" w:rsidP="0043483D">
            <w:pPr>
              <w:spacing w:before="20" w:after="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Beam forming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40DC" w14:textId="71210396" w:rsidR="00C61C4D" w:rsidRPr="008E292F" w:rsidRDefault="00C61C4D" w:rsidP="00D57F31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Ideal</w:t>
            </w:r>
          </w:p>
        </w:tc>
      </w:tr>
      <w:tr w:rsidR="00A43A31" w:rsidRPr="008E292F" w14:paraId="5BCC0BF0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0D9B" w14:textId="2D6BCD85" w:rsidR="00A43A31" w:rsidRDefault="00A43A31" w:rsidP="00A43A31">
            <w:pPr>
              <w:spacing w:before="20" w:after="20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lastRenderedPageBreak/>
              <w:t>Wrapping around method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0B1A7" w14:textId="380C6160" w:rsidR="00A43A31" w:rsidRPr="00D57F31" w:rsidRDefault="0064508D" w:rsidP="00D57F31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No wrapping</w:t>
            </w:r>
            <w:r w:rsidR="00DA0121" w:rsidRPr="00D57F31">
              <w:rPr>
                <w:rFonts w:ascii="Calibri" w:hAnsi="Calibri"/>
              </w:rPr>
              <w:t xml:space="preserve"> around</w:t>
            </w:r>
          </w:p>
        </w:tc>
      </w:tr>
      <w:tr w:rsidR="00B20D24" w:rsidRPr="008E292F" w14:paraId="414E9844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B41F2" w14:textId="33B69AC4" w:rsidR="00B20D24" w:rsidRPr="00D57F31" w:rsidRDefault="00B20D24" w:rsidP="00A43A31">
            <w:pPr>
              <w:spacing w:before="20" w:after="20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TRxP number per site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DA34D" w14:textId="5D561081" w:rsidR="00B20D24" w:rsidRPr="00D57F31" w:rsidRDefault="00B20D24" w:rsidP="00D1017C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3</w:t>
            </w:r>
          </w:p>
        </w:tc>
      </w:tr>
      <w:tr w:rsidR="00B20D24" w:rsidRPr="008E292F" w14:paraId="13EE4AE3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3569" w14:textId="32276240" w:rsidR="00B20D24" w:rsidRPr="00D57F31" w:rsidRDefault="00B20D24" w:rsidP="00A43A31">
            <w:pPr>
              <w:spacing w:before="20" w:after="20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Mechanical tilt</w:t>
            </w:r>
          </w:p>
        </w:tc>
        <w:tc>
          <w:tcPr>
            <w:tcW w:w="6666" w:type="dxa"/>
            <w:tcBorders>
              <w:left w:val="single" w:sz="4" w:space="0" w:color="auto"/>
              <w:right w:val="single" w:sz="4" w:space="0" w:color="auto"/>
            </w:tcBorders>
          </w:tcPr>
          <w:p w14:paraId="2A18C946" w14:textId="50F3F9EC" w:rsidR="00B20D24" w:rsidRPr="00D57F31" w:rsidRDefault="00B20D24" w:rsidP="00D1017C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110° in GCS</w:t>
            </w:r>
          </w:p>
        </w:tc>
      </w:tr>
      <w:tr w:rsidR="00B20D24" w:rsidRPr="008E292F" w14:paraId="75A51237" w14:textId="77777777" w:rsidTr="00D57F31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DD91" w14:textId="47C57E35" w:rsidR="00B20D24" w:rsidRPr="00D57F31" w:rsidRDefault="00B20D24" w:rsidP="00D1017C">
            <w:pPr>
              <w:spacing w:before="20" w:after="20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Electrical tilt</w:t>
            </w:r>
          </w:p>
        </w:tc>
        <w:tc>
          <w:tcPr>
            <w:tcW w:w="6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C1F1" w14:textId="714FFAA7" w:rsidR="00B20D24" w:rsidRPr="00D57F31" w:rsidRDefault="00B20D24" w:rsidP="00D1017C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90° in LCS</w:t>
            </w:r>
          </w:p>
        </w:tc>
      </w:tr>
    </w:tbl>
    <w:p w14:paraId="3B051F96" w14:textId="77777777" w:rsidR="005A00CD" w:rsidRPr="0043483D" w:rsidRDefault="005A00CD" w:rsidP="004E1D29">
      <w:pPr>
        <w:rPr>
          <w:lang w:val="en-US"/>
        </w:rPr>
      </w:pPr>
    </w:p>
    <w:p w14:paraId="586494A1" w14:textId="41415489" w:rsidR="00A42227" w:rsidRDefault="00A42227" w:rsidP="00A42227">
      <w:pPr>
        <w:pStyle w:val="Heading2"/>
      </w:pPr>
      <w:r>
        <w:t>Derivation of Q (minimum SINR target)</w:t>
      </w:r>
    </w:p>
    <w:p w14:paraId="66D89827" w14:textId="7FA6DD03" w:rsidR="00A42227" w:rsidRPr="007D25B4" w:rsidRDefault="00D454FC" w:rsidP="00A42227">
      <w:pPr>
        <w:rPr>
          <w:lang w:val="en-US"/>
        </w:rPr>
      </w:pPr>
      <w:r w:rsidRPr="007D25B4">
        <w:rPr>
          <w:lang w:val="en-US"/>
        </w:rPr>
        <w:t xml:space="preserve">Following the above assumptions, the minimum SINR target is shown in </w:t>
      </w:r>
      <w:r>
        <w:fldChar w:fldCharType="begin"/>
      </w:r>
      <w:r w:rsidRPr="007D25B4">
        <w:rPr>
          <w:lang w:val="en-US"/>
        </w:rPr>
        <w:instrText xml:space="preserve"> REF _Ref498523582 \h </w:instrText>
      </w:r>
      <w:r>
        <w:fldChar w:fldCharType="separate"/>
      </w:r>
      <w:r w:rsidR="004E4C9D" w:rsidRPr="007D25B4">
        <w:rPr>
          <w:lang w:val="en-US"/>
        </w:rPr>
        <w:t xml:space="preserve">Table </w:t>
      </w:r>
      <w:r w:rsidR="004E4C9D" w:rsidRPr="007D25B4">
        <w:rPr>
          <w:noProof/>
          <w:lang w:val="en-US"/>
        </w:rPr>
        <w:t>1</w:t>
      </w:r>
      <w:r>
        <w:fldChar w:fldCharType="end"/>
      </w:r>
      <w:r w:rsidR="0047619D">
        <w:rPr>
          <w:lang w:val="en-US"/>
        </w:rPr>
        <w:t>. The SINR distribu</w:t>
      </w:r>
      <w:r w:rsidR="00E1414C" w:rsidRPr="007D25B4">
        <w:rPr>
          <w:lang w:val="en-US"/>
        </w:rPr>
        <w:t xml:space="preserve">tion is also shown in </w:t>
      </w:r>
      <w:r w:rsidR="005A441D">
        <w:fldChar w:fldCharType="begin"/>
      </w:r>
      <w:r w:rsidR="005A441D" w:rsidRPr="007D25B4">
        <w:rPr>
          <w:lang w:val="en-US"/>
        </w:rPr>
        <w:instrText xml:space="preserve"> REF _Ref498674916 \h </w:instrText>
      </w:r>
      <w:r w:rsidR="005A441D">
        <w:fldChar w:fldCharType="separate"/>
      </w:r>
      <w:r w:rsidR="004E4C9D" w:rsidRPr="007D25B4">
        <w:rPr>
          <w:lang w:val="en-US"/>
        </w:rPr>
        <w:t xml:space="preserve">Figure </w:t>
      </w:r>
      <w:r w:rsidR="004E4C9D" w:rsidRPr="007D25B4">
        <w:rPr>
          <w:noProof/>
          <w:lang w:val="en-US"/>
        </w:rPr>
        <w:t>1</w:t>
      </w:r>
      <w:r w:rsidR="005A441D">
        <w:fldChar w:fldCharType="end"/>
      </w:r>
      <w:r w:rsidR="005A441D" w:rsidRPr="007D25B4">
        <w:rPr>
          <w:lang w:val="en-US"/>
        </w:rPr>
        <w:t>.</w:t>
      </w:r>
    </w:p>
    <w:p w14:paraId="42C72AD4" w14:textId="6BB26DB6" w:rsidR="00D454FC" w:rsidRPr="007D25B4" w:rsidRDefault="00D454FC" w:rsidP="00E1414C">
      <w:pPr>
        <w:pStyle w:val="Caption"/>
        <w:keepNext/>
        <w:rPr>
          <w:lang w:val="en-US"/>
        </w:rPr>
      </w:pPr>
      <w:bookmarkStart w:id="7" w:name="_Ref498523582"/>
      <w:r w:rsidRPr="007D25B4">
        <w:rPr>
          <w:lang w:val="en-US"/>
        </w:rPr>
        <w:t xml:space="preserve">Table </w:t>
      </w:r>
      <w:r>
        <w:fldChar w:fldCharType="begin"/>
      </w:r>
      <w:r w:rsidRPr="007D25B4">
        <w:rPr>
          <w:lang w:val="en-US"/>
        </w:rPr>
        <w:instrText xml:space="preserve"> SEQ Table \* ARABIC </w:instrText>
      </w:r>
      <w:r>
        <w:fldChar w:fldCharType="separate"/>
      </w:r>
      <w:r w:rsidR="004E4C9D" w:rsidRPr="007D25B4">
        <w:rPr>
          <w:noProof/>
          <w:lang w:val="en-US"/>
        </w:rPr>
        <w:t>1</w:t>
      </w:r>
      <w:r>
        <w:fldChar w:fldCharType="end"/>
      </w:r>
      <w:bookmarkEnd w:id="7"/>
      <w:r w:rsidRPr="007D25B4">
        <w:rPr>
          <w:lang w:val="en-US"/>
        </w:rPr>
        <w:t xml:space="preserve">: Q </w:t>
      </w:r>
      <w:r w:rsidR="00D909C1" w:rsidRPr="007D25B4">
        <w:rPr>
          <w:lang w:val="en-US"/>
        </w:rPr>
        <w:t>(5</w:t>
      </w:r>
      <w:r w:rsidR="00D909C1" w:rsidRPr="007D25B4">
        <w:rPr>
          <w:vertAlign w:val="superscript"/>
          <w:lang w:val="en-US"/>
        </w:rPr>
        <w:t>th</w:t>
      </w:r>
      <w:r w:rsidR="00D909C1" w:rsidRPr="007D25B4">
        <w:rPr>
          <w:lang w:val="en-US"/>
        </w:rPr>
        <w:t xml:space="preserve"> percentile SINR) </w:t>
      </w:r>
      <w:r w:rsidRPr="007D25B4">
        <w:rPr>
          <w:lang w:val="en-US"/>
        </w:rPr>
        <w:t>for different assumptions for the Macro-URLLC scenario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316"/>
      </w:tblGrid>
      <w:tr w:rsidR="005F6A3F" w14:paraId="4C35E372" w14:textId="77777777" w:rsidTr="00D32873">
        <w:trPr>
          <w:jc w:val="center"/>
        </w:trPr>
        <w:tc>
          <w:tcPr>
            <w:tcW w:w="1838" w:type="dxa"/>
            <w:shd w:val="clear" w:color="auto" w:fill="DEEAF6" w:themeFill="accent1" w:themeFillTint="33"/>
          </w:tcPr>
          <w:p w14:paraId="66F5C7DE" w14:textId="3FEDF1ED" w:rsidR="005F6A3F" w:rsidRDefault="005F6A3F" w:rsidP="00E1414C">
            <w:pPr>
              <w:keepNext/>
            </w:pPr>
            <w:bookmarkStart w:id="8" w:name="_Hlk498526414"/>
            <w:r>
              <w:t>Physical channel</w:t>
            </w:r>
          </w:p>
        </w:tc>
        <w:tc>
          <w:tcPr>
            <w:tcW w:w="1316" w:type="dxa"/>
            <w:shd w:val="clear" w:color="auto" w:fill="DEEAF6" w:themeFill="accent1" w:themeFillTint="33"/>
          </w:tcPr>
          <w:p w14:paraId="5717EEED" w14:textId="7BF71B40" w:rsidR="005F6A3F" w:rsidRDefault="005F6A3F" w:rsidP="00E1414C">
            <w:pPr>
              <w:keepNext/>
              <w:jc w:val="center"/>
            </w:pPr>
            <w:r>
              <w:t>Q [dB]</w:t>
            </w:r>
          </w:p>
        </w:tc>
      </w:tr>
      <w:tr w:rsidR="005F6A3F" w14:paraId="7AA583F9" w14:textId="77777777" w:rsidTr="00D32873">
        <w:trPr>
          <w:jc w:val="center"/>
        </w:trPr>
        <w:tc>
          <w:tcPr>
            <w:tcW w:w="1838" w:type="dxa"/>
          </w:tcPr>
          <w:p w14:paraId="4A637517" w14:textId="71EF8AD1" w:rsidR="005F6A3F" w:rsidRDefault="005F6A3F" w:rsidP="00E1414C">
            <w:pPr>
              <w:keepNext/>
            </w:pPr>
            <w:r>
              <w:t>PDCCH/PDSCH</w:t>
            </w:r>
          </w:p>
        </w:tc>
        <w:tc>
          <w:tcPr>
            <w:tcW w:w="1316" w:type="dxa"/>
          </w:tcPr>
          <w:p w14:paraId="529A0B04" w14:textId="29FC916C" w:rsidR="005F6A3F" w:rsidRDefault="005F6A3F" w:rsidP="00E1414C">
            <w:pPr>
              <w:keepNext/>
              <w:jc w:val="center"/>
            </w:pPr>
            <w:r>
              <w:t>-3.2</w:t>
            </w:r>
          </w:p>
        </w:tc>
      </w:tr>
      <w:tr w:rsidR="005F6A3F" w14:paraId="7856963E" w14:textId="77777777" w:rsidTr="00D32873">
        <w:trPr>
          <w:jc w:val="center"/>
        </w:trPr>
        <w:tc>
          <w:tcPr>
            <w:tcW w:w="1838" w:type="dxa"/>
          </w:tcPr>
          <w:p w14:paraId="21948D04" w14:textId="6FDAAF10" w:rsidR="005F6A3F" w:rsidRDefault="005F6A3F" w:rsidP="00E1414C">
            <w:pPr>
              <w:keepNext/>
            </w:pPr>
            <w:r>
              <w:t>PUSCH</w:t>
            </w:r>
          </w:p>
        </w:tc>
        <w:tc>
          <w:tcPr>
            <w:tcW w:w="1316" w:type="dxa"/>
          </w:tcPr>
          <w:p w14:paraId="7707911A" w14:textId="40DD1CEB" w:rsidR="005F6A3F" w:rsidRDefault="00322F5D" w:rsidP="00E1414C">
            <w:pPr>
              <w:keepNext/>
              <w:jc w:val="center"/>
            </w:pPr>
            <w:r>
              <w:t>-1.0</w:t>
            </w:r>
          </w:p>
        </w:tc>
      </w:tr>
      <w:tr w:rsidR="005F6A3F" w14:paraId="33A2D8B5" w14:textId="77777777" w:rsidTr="00D32873">
        <w:trPr>
          <w:jc w:val="center"/>
        </w:trPr>
        <w:tc>
          <w:tcPr>
            <w:tcW w:w="1838" w:type="dxa"/>
          </w:tcPr>
          <w:p w14:paraId="6D0BB063" w14:textId="33A0C550" w:rsidR="005F6A3F" w:rsidRDefault="005F6A3F" w:rsidP="00E1414C">
            <w:pPr>
              <w:keepNext/>
            </w:pPr>
            <w:r>
              <w:t>PUCCH</w:t>
            </w:r>
            <w:r w:rsidR="00322F5D">
              <w:t xml:space="preserve"> sub-slot</w:t>
            </w:r>
          </w:p>
        </w:tc>
        <w:tc>
          <w:tcPr>
            <w:tcW w:w="1316" w:type="dxa"/>
          </w:tcPr>
          <w:p w14:paraId="41C4BD66" w14:textId="20505078" w:rsidR="005F6A3F" w:rsidRPr="000406F2" w:rsidRDefault="005F6A3F" w:rsidP="00E1414C">
            <w:pPr>
              <w:keepNext/>
              <w:jc w:val="center"/>
            </w:pPr>
            <w:r>
              <w:t>-2.1</w:t>
            </w:r>
          </w:p>
        </w:tc>
      </w:tr>
      <w:tr w:rsidR="00322F5D" w14:paraId="74E90EF6" w14:textId="77777777" w:rsidTr="00D32873">
        <w:trPr>
          <w:jc w:val="center"/>
        </w:trPr>
        <w:tc>
          <w:tcPr>
            <w:tcW w:w="1838" w:type="dxa"/>
          </w:tcPr>
          <w:p w14:paraId="1382271C" w14:textId="27A7CD41" w:rsidR="00322F5D" w:rsidRDefault="00322F5D" w:rsidP="00E1414C">
            <w:pPr>
              <w:keepNext/>
            </w:pPr>
            <w:r>
              <w:t>PUCCH slot</w:t>
            </w:r>
          </w:p>
        </w:tc>
        <w:tc>
          <w:tcPr>
            <w:tcW w:w="1316" w:type="dxa"/>
          </w:tcPr>
          <w:p w14:paraId="03231BAB" w14:textId="34B48821" w:rsidR="00322F5D" w:rsidRDefault="008427C5" w:rsidP="00E1414C">
            <w:pPr>
              <w:keepNext/>
              <w:jc w:val="center"/>
            </w:pPr>
            <w:r>
              <w:t>-4.9</w:t>
            </w:r>
          </w:p>
        </w:tc>
      </w:tr>
      <w:tr w:rsidR="00322F5D" w14:paraId="0ABF5D9E" w14:textId="77777777" w:rsidTr="00D32873">
        <w:trPr>
          <w:jc w:val="center"/>
        </w:trPr>
        <w:tc>
          <w:tcPr>
            <w:tcW w:w="1838" w:type="dxa"/>
          </w:tcPr>
          <w:p w14:paraId="1538B3A2" w14:textId="230F5B9B" w:rsidR="00322F5D" w:rsidRDefault="00322F5D" w:rsidP="00E1414C">
            <w:pPr>
              <w:keepNext/>
            </w:pPr>
            <w:r>
              <w:t>PUCCH subframe</w:t>
            </w:r>
          </w:p>
        </w:tc>
        <w:tc>
          <w:tcPr>
            <w:tcW w:w="1316" w:type="dxa"/>
          </w:tcPr>
          <w:p w14:paraId="3B501842" w14:textId="14F6C321" w:rsidR="00322F5D" w:rsidRDefault="008427C5" w:rsidP="00E1414C">
            <w:pPr>
              <w:keepNext/>
              <w:jc w:val="center"/>
            </w:pPr>
            <w:r>
              <w:t>-7.0</w:t>
            </w:r>
          </w:p>
        </w:tc>
      </w:tr>
      <w:bookmarkEnd w:id="8"/>
    </w:tbl>
    <w:p w14:paraId="396AEC99" w14:textId="5AB2EB97" w:rsidR="00E1414C" w:rsidRDefault="00E1414C" w:rsidP="00E1414C">
      <w:pPr>
        <w:pStyle w:val="Caption"/>
      </w:pPr>
    </w:p>
    <w:p w14:paraId="1D04E0AA" w14:textId="79531B2D" w:rsidR="00E1414C" w:rsidRPr="00E1414C" w:rsidRDefault="008A4452" w:rsidP="00E1414C">
      <w:pPr>
        <w:jc w:val="center"/>
      </w:pPr>
      <w:r>
        <w:rPr>
          <w:noProof/>
        </w:rPr>
        <w:drawing>
          <wp:inline distT="0" distB="0" distL="0" distR="0" wp14:anchorId="04469186" wp14:editId="2FD048DE">
            <wp:extent cx="4673641" cy="3117215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AN1_91_Indoor_44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7060" cy="311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D30B5" w14:textId="662DD8F6" w:rsidR="00D454FC" w:rsidRPr="007D25B4" w:rsidRDefault="00E1414C" w:rsidP="00E1414C">
      <w:pPr>
        <w:pStyle w:val="Caption"/>
        <w:rPr>
          <w:lang w:val="en-US"/>
        </w:rPr>
      </w:pPr>
      <w:bookmarkStart w:id="9" w:name="_Ref498674916"/>
      <w:r w:rsidRPr="007D25B4">
        <w:rPr>
          <w:lang w:val="en-US"/>
        </w:rPr>
        <w:t xml:space="preserve">Figure </w:t>
      </w:r>
      <w:r>
        <w:fldChar w:fldCharType="begin"/>
      </w:r>
      <w:r w:rsidRPr="007D25B4">
        <w:rPr>
          <w:lang w:val="en-US"/>
        </w:rPr>
        <w:instrText xml:space="preserve"> SEQ Figure \* ARABIC </w:instrText>
      </w:r>
      <w:r>
        <w:fldChar w:fldCharType="separate"/>
      </w:r>
      <w:r w:rsidR="004E4C9D" w:rsidRPr="007D25B4">
        <w:rPr>
          <w:noProof/>
          <w:lang w:val="en-US"/>
        </w:rPr>
        <w:t>1</w:t>
      </w:r>
      <w:r>
        <w:fldChar w:fldCharType="end"/>
      </w:r>
      <w:bookmarkEnd w:id="9"/>
      <w:r w:rsidRPr="007D25B4">
        <w:rPr>
          <w:lang w:val="en-US"/>
        </w:rPr>
        <w:t xml:space="preserve">: </w:t>
      </w:r>
      <w:r w:rsidR="005A441D" w:rsidRPr="007D25B4">
        <w:rPr>
          <w:lang w:val="en-US"/>
        </w:rPr>
        <w:t xml:space="preserve">SINR distribution for the eMBB indoor scenario assuming the proposed simulation assumptions </w:t>
      </w:r>
    </w:p>
    <w:p w14:paraId="3FDAEECB" w14:textId="5C460F65" w:rsidR="00C01F33" w:rsidRDefault="00C01F33" w:rsidP="00CE0424">
      <w:pPr>
        <w:pStyle w:val="Heading1"/>
      </w:pPr>
      <w:r w:rsidRPr="008E64CF">
        <w:lastRenderedPageBreak/>
        <w:t>Conclusion</w:t>
      </w:r>
    </w:p>
    <w:p w14:paraId="2B7238C3" w14:textId="78959113" w:rsidR="00C32805" w:rsidRDefault="008E065E" w:rsidP="003E25DB">
      <w:pPr>
        <w:pStyle w:val="TOC1"/>
        <w:rPr>
          <w:b w:val="0"/>
          <w:lang w:val="en-GB"/>
        </w:rPr>
      </w:pPr>
      <w:bookmarkStart w:id="10" w:name="_Hlk498526332"/>
      <w:r w:rsidRPr="008E64CF">
        <w:rPr>
          <w:b w:val="0"/>
          <w:lang w:val="en-GB"/>
        </w:rPr>
        <w:t xml:space="preserve">Based on the discussion in section </w:t>
      </w:r>
      <w:r w:rsidRPr="008E64CF">
        <w:rPr>
          <w:b w:val="0"/>
          <w:highlight w:val="cyan"/>
          <w:lang w:val="en-GB"/>
        </w:rPr>
        <w:fldChar w:fldCharType="begin"/>
      </w:r>
      <w:r w:rsidRPr="008E64CF">
        <w:rPr>
          <w:b w:val="0"/>
          <w:lang w:val="en-GB"/>
        </w:rPr>
        <w:instrText xml:space="preserve"> REF _Ref178064866 \r \h </w:instrText>
      </w:r>
      <w:r w:rsidR="00A5758B" w:rsidRPr="008E64CF">
        <w:rPr>
          <w:b w:val="0"/>
          <w:highlight w:val="cyan"/>
          <w:lang w:val="en-GB"/>
        </w:rPr>
        <w:instrText xml:space="preserve"> \* MERGEFORMAT </w:instrText>
      </w:r>
      <w:r w:rsidRPr="008E64CF">
        <w:rPr>
          <w:b w:val="0"/>
          <w:highlight w:val="cyan"/>
          <w:lang w:val="en-GB"/>
        </w:rPr>
      </w:r>
      <w:r w:rsidRPr="008E64CF">
        <w:rPr>
          <w:b w:val="0"/>
          <w:highlight w:val="cyan"/>
          <w:lang w:val="en-GB"/>
        </w:rPr>
        <w:fldChar w:fldCharType="separate"/>
      </w:r>
      <w:r w:rsidR="004E4C9D">
        <w:rPr>
          <w:b w:val="0"/>
          <w:lang w:val="en-GB"/>
        </w:rPr>
        <w:t>2</w:t>
      </w:r>
      <w:r w:rsidRPr="008E64CF">
        <w:rPr>
          <w:b w:val="0"/>
          <w:highlight w:val="cyan"/>
          <w:lang w:val="en-GB"/>
        </w:rPr>
        <w:fldChar w:fldCharType="end"/>
      </w:r>
      <w:r w:rsidRPr="008E64CF">
        <w:rPr>
          <w:b w:val="0"/>
          <w:lang w:val="en-GB"/>
        </w:rPr>
        <w:t xml:space="preserve"> we </w:t>
      </w:r>
      <w:r w:rsidR="00C32805">
        <w:rPr>
          <w:b w:val="0"/>
          <w:lang w:val="en-GB"/>
        </w:rPr>
        <w:t xml:space="preserve">the following </w:t>
      </w:r>
      <w:r w:rsidR="003F7D09">
        <w:rPr>
          <w:b w:val="0"/>
          <w:lang w:val="en-GB"/>
        </w:rPr>
        <w:t>proposals</w:t>
      </w:r>
      <w:r w:rsidR="00C32805">
        <w:rPr>
          <w:b w:val="0"/>
          <w:lang w:val="en-GB"/>
        </w:rPr>
        <w:t>:</w:t>
      </w:r>
    </w:p>
    <w:p w14:paraId="132A25C7" w14:textId="7AA1BE25" w:rsidR="004E4C9D" w:rsidRDefault="004F6CC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lang w:val="en-GB"/>
        </w:rPr>
        <w:fldChar w:fldCharType="begin"/>
      </w:r>
      <w:r>
        <w:rPr>
          <w:b w:val="0"/>
          <w:lang w:val="en-GB"/>
        </w:rPr>
        <w:instrText xml:space="preserve"> TOC \n \h \z \t "Proposal;1" </w:instrText>
      </w:r>
      <w:r>
        <w:rPr>
          <w:b w:val="0"/>
          <w:lang w:val="en-GB"/>
        </w:rPr>
        <w:fldChar w:fldCharType="separate"/>
      </w:r>
      <w:hyperlink w:anchor="_Toc498703760" w:history="1">
        <w:r w:rsidR="004E4C9D" w:rsidRPr="00E31F37">
          <w:rPr>
            <w:rStyle w:val="Hyperlink"/>
          </w:rPr>
          <w:t>Proposal 1</w:t>
        </w:r>
        <w:r w:rsidR="004E4C9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E4C9D" w:rsidRPr="00E31F37">
          <w:rPr>
            <w:rStyle w:val="Hyperlink"/>
          </w:rPr>
          <w:t xml:space="preserve">Use the </w:t>
        </w:r>
        <w:r w:rsidR="004E4C9D" w:rsidRPr="00E31F37">
          <w:rPr>
            <w:rStyle w:val="Hyperlink"/>
            <w:lang w:val="en-US"/>
          </w:rPr>
          <w:t>Indoor Hotspot-eMBB</w:t>
        </w:r>
        <w:r w:rsidR="004E4C9D" w:rsidRPr="00E31F37">
          <w:rPr>
            <w:rStyle w:val="Hyperlink"/>
          </w:rPr>
          <w:t>, Configuration A, and changing the carrier frequency to 2 GHz, evaluation configuration from “</w:t>
        </w:r>
        <w:r w:rsidR="004E4C9D" w:rsidRPr="00E31F37">
          <w:rPr>
            <w:rStyle w:val="Hyperlink"/>
            <w:lang w:val="en-US"/>
          </w:rPr>
          <w:t xml:space="preserve">Guidelines for evaluation of radio interface technologies for IMT-2020 </w:t>
        </w:r>
        <w:r w:rsidR="004E4C9D" w:rsidRPr="00E31F37">
          <w:rPr>
            <w:rStyle w:val="Hyperlink"/>
            <w:lang w:val="en-CA"/>
          </w:rPr>
          <w:t>[IMT-2020.EVAL]</w:t>
        </w:r>
        <w:r w:rsidR="004E4C9D" w:rsidRPr="00E31F37">
          <w:rPr>
            <w:rStyle w:val="Hyperlink"/>
          </w:rPr>
          <w:t>” for deriving minimum SINR for link level evaluations for LA deployments</w:t>
        </w:r>
      </w:hyperlink>
    </w:p>
    <w:p w14:paraId="52F7F7D1" w14:textId="26101562" w:rsidR="004E4C9D" w:rsidRDefault="00006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8703761" w:history="1">
        <w:r w:rsidR="004E4C9D" w:rsidRPr="00E31F37">
          <w:rPr>
            <w:rStyle w:val="Hyperlink"/>
          </w:rPr>
          <w:t>Proposal 2</w:t>
        </w:r>
        <w:r w:rsidR="004E4C9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E4C9D" w:rsidRPr="00E31F37">
          <w:rPr>
            <w:rStyle w:val="Hyperlink"/>
          </w:rPr>
          <w:t>The antenna configuration per TRxP for the eNB in the Hotspot scenario is (M,N,P,Mg,Ng) = (4,4,2,1,1), (dH,dV) = (0.5, 0.5)λ</w:t>
        </w:r>
      </w:hyperlink>
    </w:p>
    <w:p w14:paraId="0DEAF36E" w14:textId="7393D0E4" w:rsidR="004E4C9D" w:rsidRDefault="00006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8703762" w:history="1">
        <w:r w:rsidR="004E4C9D" w:rsidRPr="00E31F37">
          <w:rPr>
            <w:rStyle w:val="Hyperlink"/>
          </w:rPr>
          <w:t>Proposal 3</w:t>
        </w:r>
        <w:r w:rsidR="004E4C9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E4C9D" w:rsidRPr="00E31F37">
          <w:rPr>
            <w:rStyle w:val="Hyperlink"/>
          </w:rPr>
          <w:t xml:space="preserve">The number of TXRUs per TRxP for eNB in the Hotspot scenario is 2, mapping as </w:t>
        </w:r>
        <w:r w:rsidR="004E4C9D" w:rsidRPr="00E31F37">
          <w:rPr>
            <w:rStyle w:val="Hyperlink"/>
            <w:rFonts w:ascii="Calibri" w:hAnsi="Calibri"/>
          </w:rPr>
          <w:t>(Mp,Np,P,Mg,Ng) = (4,4,2,1,1)</w:t>
        </w:r>
      </w:hyperlink>
    </w:p>
    <w:p w14:paraId="09898906" w14:textId="07627F6C" w:rsidR="004E4C9D" w:rsidRDefault="00006BB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98703763" w:history="1">
        <w:r w:rsidR="004E4C9D" w:rsidRPr="00E31F37">
          <w:rPr>
            <w:rStyle w:val="Hyperlink"/>
          </w:rPr>
          <w:t>Proposal 4</w:t>
        </w:r>
        <w:r w:rsidR="004E4C9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E4C9D" w:rsidRPr="00E31F37">
          <w:rPr>
            <w:rStyle w:val="Hyperlink"/>
          </w:rPr>
          <w:t xml:space="preserve">Adopt the </w:t>
        </w:r>
        <w:r w:rsidR="004E4C9D" w:rsidRPr="00E31F37">
          <w:rPr>
            <w:rStyle w:val="Hyperlink"/>
            <w:lang w:val="en-US"/>
          </w:rPr>
          <w:t>Indoor Hotspot-eMBB</w:t>
        </w:r>
        <w:r w:rsidR="004E4C9D" w:rsidRPr="00E31F37">
          <w:rPr>
            <w:rStyle w:val="Hyperlink"/>
          </w:rPr>
          <w:t>, Configuration A, with the following additions</w:t>
        </w:r>
      </w:hyperlink>
    </w:p>
    <w:p w14:paraId="213CA8DB" w14:textId="5DCCC18D" w:rsidR="002D78D0" w:rsidRDefault="004F6CCB" w:rsidP="003E25DB">
      <w:pPr>
        <w:pStyle w:val="TOC1"/>
        <w:rPr>
          <w:b w:val="0"/>
          <w:lang w:val="en-GB"/>
        </w:rPr>
      </w:pPr>
      <w:r>
        <w:rPr>
          <w:b w:val="0"/>
          <w:lang w:val="en-GB"/>
        </w:rPr>
        <w:fldChar w:fldCharType="end"/>
      </w:r>
      <w:bookmarkEnd w:id="10"/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6666"/>
      </w:tblGrid>
      <w:tr w:rsidR="008A4452" w:rsidRPr="00F603EF" w14:paraId="2BAC2A6A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2A704" w14:textId="77777777" w:rsidR="008A4452" w:rsidRPr="007D25B4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7D25B4">
              <w:rPr>
                <w:rFonts w:ascii="Calibri" w:hAnsi="Calibri"/>
                <w:lang w:val="en-US"/>
              </w:rPr>
              <w:t>UL PUSCH power control parameters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F828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 w:hint="eastAsia"/>
                <w:lang w:val="en-US"/>
              </w:rPr>
              <w:t>α</w:t>
            </w:r>
            <w:r w:rsidRPr="0043483D">
              <w:rPr>
                <w:rFonts w:ascii="Calibri" w:hAnsi="Calibri"/>
                <w:lang w:val="en-US"/>
              </w:rPr>
              <w:t>=1.0, P0,PUSCH=-106dBm (suggested value for UL SINR CDF distribution derivation and calibration)</w:t>
            </w:r>
          </w:p>
          <w:p w14:paraId="2925D6BF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/>
                <w:lang w:val="en-US"/>
              </w:rPr>
              <w:t>Other values are not precluded. If other values are used, it shall be reported.</w:t>
            </w:r>
          </w:p>
        </w:tc>
      </w:tr>
      <w:tr w:rsidR="008A4452" w:rsidRPr="00F603EF" w14:paraId="7D0F9C62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3F3DC" w14:textId="77777777" w:rsidR="008A4452" w:rsidRPr="007D25B4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7D25B4">
              <w:rPr>
                <w:rFonts w:ascii="Calibri" w:hAnsi="Calibri"/>
                <w:lang w:val="en-US"/>
              </w:rPr>
              <w:t>UL PUCCH power control parameters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F001B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subframe-PUCCH = -116</w:t>
            </w:r>
          </w:p>
          <w:p w14:paraId="44840D0F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slot-SPUCCH         = -113</w:t>
            </w:r>
          </w:p>
          <w:p w14:paraId="18F5DF07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</w:t>
            </w:r>
            <w:r w:rsidRPr="0043483D">
              <w:rPr>
                <w:rFonts w:ascii="Calibri" w:hAnsi="Calibri"/>
                <w:lang w:val="en-US"/>
              </w:rPr>
              <w:t>0, subslot-SPUCCH   = -108</w:t>
            </w:r>
          </w:p>
          <w:p w14:paraId="2B79DC92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43483D">
              <w:rPr>
                <w:rFonts w:ascii="Calibri" w:hAnsi="Calibri"/>
                <w:lang w:val="en-US"/>
              </w:rPr>
              <w:t>(suggested value for UL SINR CDF distribution derivation and calibration)</w:t>
            </w:r>
          </w:p>
        </w:tc>
      </w:tr>
      <w:tr w:rsidR="008A4452" w:rsidRPr="00F603EF" w14:paraId="27771F83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F6984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8E292F">
              <w:rPr>
                <w:rFonts w:ascii="Calibri" w:hAnsi="Calibri"/>
              </w:rPr>
              <w:t>Bandwidth allocation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C7FE" w14:textId="77777777" w:rsidR="008A4452" w:rsidRPr="008E292F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 xml:space="preserve">PUSCH: </w:t>
            </w:r>
            <w:r>
              <w:rPr>
                <w:rFonts w:ascii="Calibri" w:hAnsi="Calibri"/>
                <w:lang w:val="en-US"/>
              </w:rPr>
              <w:t>Equal bandwidth</w:t>
            </w:r>
          </w:p>
          <w:p w14:paraId="4B982959" w14:textId="77777777" w:rsidR="008A4452" w:rsidRPr="008E292F" w:rsidRDefault="008A4452" w:rsidP="0036398F">
            <w:pPr>
              <w:spacing w:before="20" w:after="20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PUCCH: 1 RB (To get a full load SINR for PUCCH, the same mutual interferers as for PUSCH are assumed but on a bandwidth of 1 RB)</w:t>
            </w:r>
          </w:p>
        </w:tc>
      </w:tr>
      <w:tr w:rsidR="008A4452" w:rsidRPr="00F603EF" w14:paraId="6E724170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0B8D0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8E292F">
              <w:rPr>
                <w:rFonts w:ascii="Calibri" w:hAnsi="Calibri"/>
              </w:rPr>
              <w:t>Handover margin (dB)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BD55" w14:textId="77777777" w:rsidR="008A4452" w:rsidRPr="008E292F" w:rsidRDefault="008A4452" w:rsidP="0036398F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0 (i.e., the strongest cell is selected)</w:t>
            </w:r>
          </w:p>
        </w:tc>
      </w:tr>
      <w:tr w:rsidR="008A4452" w:rsidRPr="008E292F" w14:paraId="30B64EBB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5648B" w14:textId="77777777" w:rsidR="008A4452" w:rsidRPr="008E292F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8C2242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EFE6" w14:textId="77777777" w:rsidR="008A4452" w:rsidRPr="008E292F" w:rsidRDefault="008A4452" w:rsidP="0036398F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20 MHz</w:t>
            </w:r>
          </w:p>
        </w:tc>
      </w:tr>
      <w:tr w:rsidR="008A4452" w:rsidRPr="00F603EF" w14:paraId="18D6DC23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71F4B" w14:textId="77777777" w:rsidR="008A4452" w:rsidRPr="0043483D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8E292F">
              <w:rPr>
                <w:rFonts w:ascii="Calibri" w:hAnsi="Calibri"/>
              </w:rPr>
              <w:t>UT attachment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6567" w14:textId="77777777" w:rsidR="008A4452" w:rsidRPr="008E292F" w:rsidRDefault="008A4452" w:rsidP="0036398F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 w:rsidRPr="008E292F">
              <w:rPr>
                <w:rFonts w:ascii="Calibri" w:hAnsi="Calibri"/>
                <w:lang w:val="en-US"/>
              </w:rPr>
              <w:t>Based on RSRP (formula (8.1-1) in TR36.873) from port 0</w:t>
            </w:r>
          </w:p>
        </w:tc>
      </w:tr>
      <w:tr w:rsidR="008A4452" w:rsidRPr="008E292F" w14:paraId="7473BD60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7FBA4" w14:textId="77777777" w:rsidR="008A4452" w:rsidRPr="008E292F" w:rsidRDefault="008A4452" w:rsidP="0036398F">
            <w:pPr>
              <w:spacing w:before="20" w:after="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Beam forming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7CA5" w14:textId="77777777" w:rsidR="008A4452" w:rsidRPr="008E292F" w:rsidRDefault="008A4452" w:rsidP="0036398F">
            <w:pPr>
              <w:spacing w:before="20" w:after="20"/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Ideal</w:t>
            </w:r>
          </w:p>
        </w:tc>
      </w:tr>
      <w:tr w:rsidR="008A4452" w:rsidRPr="00D57F31" w14:paraId="19DE3A79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4FA3F" w14:textId="77777777" w:rsidR="008A4452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Wrapping around method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10BCA" w14:textId="77777777" w:rsidR="008A4452" w:rsidRPr="00D57F31" w:rsidRDefault="008A4452" w:rsidP="0036398F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No wrapping around</w:t>
            </w:r>
          </w:p>
        </w:tc>
      </w:tr>
      <w:tr w:rsidR="008A4452" w:rsidRPr="00D57F31" w14:paraId="4F7D774E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5F19F" w14:textId="77777777" w:rsidR="008A4452" w:rsidRPr="00D57F31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TRxP number per site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34D69" w14:textId="77777777" w:rsidR="008A4452" w:rsidRPr="00D57F31" w:rsidRDefault="008A4452" w:rsidP="0036398F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3</w:t>
            </w:r>
          </w:p>
        </w:tc>
      </w:tr>
      <w:tr w:rsidR="008A4452" w:rsidRPr="00D57F31" w14:paraId="12D6E673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D417" w14:textId="77777777" w:rsidR="008A4452" w:rsidRPr="00D57F31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Mechanical tilt</w:t>
            </w:r>
          </w:p>
        </w:tc>
        <w:tc>
          <w:tcPr>
            <w:tcW w:w="6666" w:type="dxa"/>
            <w:tcBorders>
              <w:left w:val="single" w:sz="4" w:space="0" w:color="auto"/>
              <w:right w:val="single" w:sz="4" w:space="0" w:color="auto"/>
            </w:tcBorders>
          </w:tcPr>
          <w:p w14:paraId="6D132748" w14:textId="77777777" w:rsidR="008A4452" w:rsidRPr="00D57F31" w:rsidRDefault="008A4452" w:rsidP="0036398F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110° in GCS</w:t>
            </w:r>
          </w:p>
        </w:tc>
      </w:tr>
      <w:tr w:rsidR="008A4452" w:rsidRPr="00D57F31" w14:paraId="1E918E0D" w14:textId="77777777" w:rsidTr="0036398F">
        <w:trPr>
          <w:trHeight w:val="1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95D4" w14:textId="77777777" w:rsidR="008A4452" w:rsidRPr="00D57F31" w:rsidRDefault="008A4452" w:rsidP="0036398F">
            <w:pPr>
              <w:spacing w:before="20" w:after="20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Electrical tilt</w:t>
            </w:r>
          </w:p>
        </w:tc>
        <w:tc>
          <w:tcPr>
            <w:tcW w:w="6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CDDD" w14:textId="77777777" w:rsidR="008A4452" w:rsidRPr="00D57F31" w:rsidRDefault="008A4452" w:rsidP="0036398F">
            <w:pPr>
              <w:spacing w:before="20" w:after="20"/>
              <w:jc w:val="center"/>
              <w:rPr>
                <w:rFonts w:ascii="Calibri" w:hAnsi="Calibri"/>
              </w:rPr>
            </w:pPr>
            <w:r w:rsidRPr="00D57F31">
              <w:rPr>
                <w:rFonts w:ascii="Calibri" w:hAnsi="Calibri"/>
              </w:rPr>
              <w:t>90° in LCS</w:t>
            </w:r>
          </w:p>
        </w:tc>
      </w:tr>
    </w:tbl>
    <w:p w14:paraId="6740D4AC" w14:textId="5DDA4F5C" w:rsidR="003F7D09" w:rsidRDefault="003F7D09" w:rsidP="003E25DB">
      <w:pPr>
        <w:pStyle w:val="TOC1"/>
        <w:rPr>
          <w:b w:val="0"/>
          <w:lang w:val="en-GB"/>
        </w:rPr>
      </w:pPr>
    </w:p>
    <w:p w14:paraId="3CA25FCB" w14:textId="06732E96" w:rsidR="00F507D1" w:rsidRPr="008E64CF" w:rsidRDefault="00F507D1" w:rsidP="00F522E9">
      <w:pPr>
        <w:pStyle w:val="Heading1"/>
      </w:pPr>
      <w:r w:rsidRPr="008E64CF">
        <w:t>References</w:t>
      </w:r>
    </w:p>
    <w:bookmarkStart w:id="11" w:name="_Ref484439563"/>
    <w:bookmarkStart w:id="12" w:name="_Ref494364933"/>
    <w:p w14:paraId="157730D9" w14:textId="16459DF0" w:rsidR="004C2666" w:rsidRDefault="004C2666" w:rsidP="004C2666">
      <w:pPr>
        <w:pStyle w:val="Reference"/>
      </w:pPr>
      <w:r>
        <w:fldChar w:fldCharType="begin"/>
      </w:r>
      <w:r w:rsidRPr="007D25B4">
        <w:rPr>
          <w:lang w:val="en-US"/>
        </w:rPr>
        <w:instrText xml:space="preserve"> HYPERLINK "ftp://www.3gpp.org/tsg_ran/TSG_RAN//TSGR_75/Docs/RP-170796.zip" </w:instrText>
      </w:r>
      <w:r>
        <w:fldChar w:fldCharType="separate"/>
      </w:r>
      <w:r>
        <w:rPr>
          <w:rStyle w:val="Hyperlink"/>
        </w:rPr>
        <w:t>RP-170796</w:t>
      </w:r>
      <w:r>
        <w:fldChar w:fldCharType="end"/>
      </w:r>
      <w:r w:rsidRPr="007D25B4">
        <w:rPr>
          <w:lang w:val="en-US"/>
        </w:rPr>
        <w:t xml:space="preserve">, New Work Item on Ultra Reliable Low Latency Communication for LTE, source Ericsson, Nokia, Alcatel-Lucent Shanghai Bell. </w:t>
      </w:r>
      <w:r>
        <w:t>RAN#76</w:t>
      </w:r>
      <w:bookmarkEnd w:id="11"/>
    </w:p>
    <w:bookmarkStart w:id="13" w:name="_Ref498616885"/>
    <w:bookmarkEnd w:id="12"/>
    <w:p w14:paraId="55B0750D" w14:textId="52AF82D7" w:rsidR="00366476" w:rsidRPr="007D25B4" w:rsidRDefault="007D25B4" w:rsidP="00366476">
      <w:pPr>
        <w:pStyle w:val="Reference"/>
        <w:rPr>
          <w:lang w:val="en-US"/>
        </w:rPr>
      </w:pPr>
      <w:r w:rsidRPr="007D25B4">
        <w:rPr>
          <w:lang w:val="en-US"/>
        </w:rPr>
        <w:fldChar w:fldCharType="begin"/>
      </w:r>
      <w:r w:rsidRPr="007D25B4">
        <w:rPr>
          <w:lang w:val="en-US"/>
        </w:rPr>
        <w:instrText xml:space="preserve"> HYPERLINK "ftp://www.3gpp.org/tsg_ran/WG1_RL1/TSGR1_91/Docs/R1-1720537.zip" </w:instrText>
      </w:r>
      <w:r w:rsidRPr="007D25B4">
        <w:rPr>
          <w:lang w:val="en-US"/>
        </w:rPr>
        <w:fldChar w:fldCharType="separate"/>
      </w:r>
      <w:r w:rsidRPr="007D25B4">
        <w:rPr>
          <w:rStyle w:val="Hyperlink"/>
          <w:lang w:val="en-US"/>
        </w:rPr>
        <w:t>R1-1720537</w:t>
      </w:r>
      <w:r w:rsidRPr="007D25B4">
        <w:rPr>
          <w:lang w:val="en-US"/>
        </w:rPr>
        <w:fldChar w:fldCharType="end"/>
      </w:r>
      <w:r w:rsidR="00366476" w:rsidRPr="007D25B4">
        <w:rPr>
          <w:lang w:val="en-US"/>
        </w:rPr>
        <w:t>, Summary of email discussion [90b-LTE-24] on system level evaluation assumption and methodology for URLLC for LTE, source Ericsson. RAN1#91</w:t>
      </w:r>
      <w:bookmarkEnd w:id="13"/>
    </w:p>
    <w:bookmarkStart w:id="14" w:name="_Ref498616893"/>
    <w:p w14:paraId="536FDEF6" w14:textId="23E506B8" w:rsidR="00366476" w:rsidRDefault="00E2631B" w:rsidP="00366476">
      <w:pPr>
        <w:pStyle w:val="Reference"/>
        <w:rPr>
          <w:lang w:val="en-US"/>
        </w:rPr>
      </w:pPr>
      <w:r w:rsidRPr="00E2631B">
        <w:rPr>
          <w:lang w:val="en-US"/>
        </w:rPr>
        <w:fldChar w:fldCharType="begin"/>
      </w:r>
      <w:r w:rsidRPr="00E2631B">
        <w:rPr>
          <w:lang w:val="en-US"/>
        </w:rPr>
        <w:instrText xml:space="preserve"> HYPERLINK "ftp://www.3gpp.org/tsg_ran/WG1_RL1/TSGR1_91/Docs/R1-1719501.zip" </w:instrText>
      </w:r>
      <w:r w:rsidRPr="00E2631B">
        <w:rPr>
          <w:lang w:val="en-US"/>
        </w:rPr>
        <w:fldChar w:fldCharType="separate"/>
      </w:r>
      <w:r w:rsidRPr="00E2631B">
        <w:rPr>
          <w:rStyle w:val="Hyperlink"/>
          <w:lang w:val="en-US"/>
        </w:rPr>
        <w:t>R1-1719501</w:t>
      </w:r>
      <w:r w:rsidRPr="00E2631B">
        <w:rPr>
          <w:lang w:val="en-US"/>
        </w:rPr>
        <w:fldChar w:fldCharType="end"/>
      </w:r>
      <w:r w:rsidR="00366476" w:rsidRPr="007D25B4">
        <w:rPr>
          <w:lang w:val="en-US"/>
        </w:rPr>
        <w:t xml:space="preserve">, Summary of email discussion [90b-LTE-25] on link level assumptions for URLLC, source Huawei, HiSilicon. </w:t>
      </w:r>
      <w:r w:rsidR="00366476" w:rsidRPr="00E2631B">
        <w:rPr>
          <w:lang w:val="en-US"/>
        </w:rPr>
        <w:t>RAN1#91</w:t>
      </w:r>
      <w:bookmarkEnd w:id="14"/>
    </w:p>
    <w:p w14:paraId="243F8C73" w14:textId="34FBD5D2" w:rsidR="00F040D4" w:rsidRPr="00E2631B" w:rsidRDefault="00F040D4" w:rsidP="00366476">
      <w:pPr>
        <w:pStyle w:val="Reference"/>
        <w:rPr>
          <w:lang w:val="en-US"/>
        </w:rPr>
      </w:pPr>
      <w:bookmarkStart w:id="15" w:name="_Ref494382824"/>
      <w:r w:rsidRPr="00F811B9">
        <w:rPr>
          <w:lang w:val="en-US"/>
        </w:rPr>
        <w:t>“</w:t>
      </w:r>
      <w:bookmarkStart w:id="16" w:name="_Hlk494374363"/>
      <w:r w:rsidRPr="00A87D5C">
        <w:rPr>
          <w:lang w:val="en-US"/>
        </w:rPr>
        <w:t>Guidelines for evaluation of radio interface technologies for IMT-2020</w:t>
      </w:r>
      <w:bookmarkEnd w:id="16"/>
      <w:r w:rsidRPr="00F811B9">
        <w:rPr>
          <w:lang w:val="en-US"/>
        </w:rPr>
        <w:t>”, ITU-R</w:t>
      </w:r>
      <w:bookmarkEnd w:id="15"/>
    </w:p>
    <w:p w14:paraId="05BB476A" w14:textId="595AA2A0" w:rsidR="00AC3A0B" w:rsidRDefault="00AC3A0B" w:rsidP="00AC3A0B">
      <w:pPr>
        <w:pStyle w:val="Heading1"/>
      </w:pPr>
      <w:r>
        <w:lastRenderedPageBreak/>
        <w:t>Annex</w:t>
      </w:r>
    </w:p>
    <w:p w14:paraId="6C97EA82" w14:textId="583454A9" w:rsidR="00310C52" w:rsidRPr="00F040D4" w:rsidRDefault="00310C52" w:rsidP="00310C52">
      <w:pPr>
        <w:pStyle w:val="Heading2"/>
      </w:pPr>
      <w:r w:rsidRPr="00F040D4">
        <w:t xml:space="preserve">System simulation assumptions from </w:t>
      </w:r>
      <w:r w:rsidR="00F040D4" w:rsidRPr="00F040D4">
        <w:fldChar w:fldCharType="begin"/>
      </w:r>
      <w:r w:rsidR="00F040D4" w:rsidRPr="00F040D4">
        <w:instrText xml:space="preserve"> REF _Ref494382824 \r \h </w:instrText>
      </w:r>
      <w:r w:rsidR="00F040D4">
        <w:instrText xml:space="preserve"> \* MERGEFORMAT </w:instrText>
      </w:r>
      <w:r w:rsidR="00F040D4" w:rsidRPr="00F040D4">
        <w:fldChar w:fldCharType="separate"/>
      </w:r>
      <w:r w:rsidR="00F040D4" w:rsidRPr="00F040D4">
        <w:t>[4]</w:t>
      </w:r>
      <w:r w:rsidR="00F040D4" w:rsidRPr="00F040D4">
        <w:fldChar w:fldCharType="end"/>
      </w:r>
    </w:p>
    <w:p w14:paraId="1A8CDA0E" w14:textId="3C428C3D" w:rsidR="000104B4" w:rsidRPr="007D25B4" w:rsidRDefault="000104B4" w:rsidP="00B23162">
      <w:pPr>
        <w:pStyle w:val="Caption"/>
        <w:keepNext/>
        <w:rPr>
          <w:lang w:val="en-US"/>
        </w:rPr>
      </w:pPr>
      <w:r w:rsidRPr="00F040D4">
        <w:rPr>
          <w:lang w:val="en-US"/>
        </w:rPr>
        <w:t>Table</w:t>
      </w:r>
      <w:r w:rsidRPr="007D25B4">
        <w:rPr>
          <w:lang w:val="en-US"/>
        </w:rPr>
        <w:t xml:space="preserve"> </w:t>
      </w:r>
      <w:r>
        <w:fldChar w:fldCharType="begin"/>
      </w:r>
      <w:r w:rsidRPr="007D25B4">
        <w:rPr>
          <w:lang w:val="en-US"/>
        </w:rPr>
        <w:instrText xml:space="preserve"> SEQ Table \* ARABIC </w:instrText>
      </w:r>
      <w:r>
        <w:fldChar w:fldCharType="separate"/>
      </w:r>
      <w:r w:rsidR="004E4C9D" w:rsidRPr="007D25B4">
        <w:rPr>
          <w:noProof/>
          <w:lang w:val="en-US"/>
        </w:rPr>
        <w:t>2</w:t>
      </w:r>
      <w:r>
        <w:fldChar w:fldCharType="end"/>
      </w:r>
      <w:r w:rsidRPr="007D25B4">
        <w:rPr>
          <w:lang w:val="en-US"/>
        </w:rPr>
        <w:t xml:space="preserve">: System level simulations for </w:t>
      </w:r>
      <w:r w:rsidR="005A00CD" w:rsidRPr="007D25B4">
        <w:rPr>
          <w:lang w:val="en-US"/>
        </w:rPr>
        <w:t>indoor hot spot from ITU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2"/>
        <w:gridCol w:w="2693"/>
        <w:gridCol w:w="2853"/>
        <w:gridCol w:w="2835"/>
      </w:tblGrid>
      <w:tr w:rsidR="005A00CD" w:rsidRPr="008C2242" w14:paraId="16A4D0EC" w14:textId="77777777" w:rsidTr="00A359B3">
        <w:trPr>
          <w:trHeight w:val="20"/>
          <w:tblHeader/>
          <w:jc w:val="center"/>
        </w:trPr>
        <w:tc>
          <w:tcPr>
            <w:tcW w:w="1962" w:type="dxa"/>
            <w:vMerge w:val="restart"/>
            <w:vAlign w:val="center"/>
          </w:tcPr>
          <w:p w14:paraId="71399ADB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  <w:r w:rsidRPr="008C2242">
              <w:rPr>
                <w:rFonts w:ascii="Times New Roman Bold" w:hAnsi="Times New Roman Bold" w:cs="Times New Roman Bold" w:hint="eastAsia"/>
                <w:b/>
                <w:lang w:val="en-US"/>
              </w:rPr>
              <w:t>Parameters</w:t>
            </w:r>
          </w:p>
        </w:tc>
        <w:tc>
          <w:tcPr>
            <w:tcW w:w="8381" w:type="dxa"/>
            <w:gridSpan w:val="3"/>
            <w:vAlign w:val="center"/>
          </w:tcPr>
          <w:p w14:paraId="49F6A856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/>
              </w:rPr>
            </w:pPr>
            <w:r w:rsidRPr="008C2242">
              <w:rPr>
                <w:b/>
                <w:lang w:val="en-US"/>
              </w:rPr>
              <w:t xml:space="preserve">Indoor </w:t>
            </w:r>
            <w:r w:rsidRPr="008C2242">
              <w:rPr>
                <w:rFonts w:hint="eastAsia"/>
                <w:b/>
                <w:lang w:val="en-US"/>
              </w:rPr>
              <w:t>H</w:t>
            </w:r>
            <w:r w:rsidRPr="008C2242">
              <w:rPr>
                <w:b/>
                <w:lang w:val="en-US"/>
              </w:rPr>
              <w:t>otspot-eMBB</w:t>
            </w:r>
          </w:p>
        </w:tc>
      </w:tr>
      <w:tr w:rsidR="005A00CD" w:rsidRPr="00F603EF" w14:paraId="76C5FD0B" w14:textId="77777777" w:rsidTr="00A359B3">
        <w:trPr>
          <w:trHeight w:val="20"/>
          <w:tblHeader/>
          <w:jc w:val="center"/>
        </w:trPr>
        <w:tc>
          <w:tcPr>
            <w:tcW w:w="1962" w:type="dxa"/>
            <w:vMerge/>
            <w:vAlign w:val="center"/>
          </w:tcPr>
          <w:p w14:paraId="4BEFB3DE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</w:p>
        </w:tc>
        <w:tc>
          <w:tcPr>
            <w:tcW w:w="8381" w:type="dxa"/>
            <w:gridSpan w:val="3"/>
            <w:vAlign w:val="center"/>
          </w:tcPr>
          <w:p w14:paraId="45D42616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Spectral Efficiency, Mobility, and Area Traffic Capacity Evaluations</w:t>
            </w:r>
          </w:p>
        </w:tc>
      </w:tr>
      <w:tr w:rsidR="005A00CD" w:rsidRPr="008C2242" w14:paraId="4DE392E4" w14:textId="77777777" w:rsidTr="00A359B3">
        <w:trPr>
          <w:trHeight w:val="20"/>
          <w:tblHeader/>
          <w:jc w:val="center"/>
        </w:trPr>
        <w:tc>
          <w:tcPr>
            <w:tcW w:w="1962" w:type="dxa"/>
            <w:vMerge/>
            <w:vAlign w:val="center"/>
          </w:tcPr>
          <w:p w14:paraId="24899425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rFonts w:ascii="Times New Roman Bold" w:hAnsi="Times New Roman Bold" w:cs="Times New Roman Bold"/>
                <w:b/>
                <w:lang w:val="en-US"/>
              </w:rPr>
            </w:pPr>
          </w:p>
        </w:tc>
        <w:tc>
          <w:tcPr>
            <w:tcW w:w="2693" w:type="dxa"/>
            <w:vAlign w:val="center"/>
          </w:tcPr>
          <w:p w14:paraId="4D0520BD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Configuration A</w:t>
            </w:r>
          </w:p>
        </w:tc>
        <w:tc>
          <w:tcPr>
            <w:tcW w:w="2853" w:type="dxa"/>
            <w:vAlign w:val="center"/>
          </w:tcPr>
          <w:p w14:paraId="58C5CF92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Configuration B</w:t>
            </w:r>
          </w:p>
        </w:tc>
        <w:tc>
          <w:tcPr>
            <w:tcW w:w="2835" w:type="dxa"/>
            <w:vAlign w:val="center"/>
          </w:tcPr>
          <w:p w14:paraId="37B8F6DF" w14:textId="77777777" w:rsidR="005A00CD" w:rsidRPr="008C2242" w:rsidRDefault="005A00CD" w:rsidP="00A359B3">
            <w:pPr>
              <w:keepNext/>
              <w:spacing w:before="40" w:after="4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Configuration C</w:t>
            </w:r>
          </w:p>
        </w:tc>
      </w:tr>
      <w:tr w:rsidR="005A00CD" w:rsidRPr="008C2242" w14:paraId="0EDA4154" w14:textId="77777777" w:rsidTr="00A359B3">
        <w:trPr>
          <w:trHeight w:val="339"/>
          <w:jc w:val="center"/>
        </w:trPr>
        <w:tc>
          <w:tcPr>
            <w:tcW w:w="10343" w:type="dxa"/>
            <w:gridSpan w:val="4"/>
            <w:shd w:val="clear" w:color="auto" w:fill="D9D9D9" w:themeFill="background1" w:themeFillShade="D9"/>
          </w:tcPr>
          <w:p w14:paraId="2E87126A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lang w:val="en-US" w:eastAsia="ja-JP"/>
              </w:rPr>
            </w:pPr>
            <w:r w:rsidRPr="008C2242">
              <w:rPr>
                <w:rFonts w:hint="eastAsia"/>
                <w:b/>
                <w:lang w:val="en-US" w:eastAsia="ja-JP"/>
              </w:rPr>
              <w:t>B</w:t>
            </w:r>
            <w:r w:rsidRPr="008C2242">
              <w:rPr>
                <w:b/>
                <w:lang w:val="en-US"/>
              </w:rPr>
              <w:t>aseline evaluation configuration parameters</w:t>
            </w:r>
          </w:p>
        </w:tc>
      </w:tr>
      <w:tr w:rsidR="005A00CD" w:rsidRPr="008C2242" w14:paraId="5FD305BE" w14:textId="77777777" w:rsidTr="00A359B3">
        <w:trPr>
          <w:trHeight w:val="147"/>
          <w:jc w:val="center"/>
        </w:trPr>
        <w:tc>
          <w:tcPr>
            <w:tcW w:w="1962" w:type="dxa"/>
          </w:tcPr>
          <w:p w14:paraId="6608FEAB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Carrier frequency for evaluation</w:t>
            </w:r>
          </w:p>
        </w:tc>
        <w:tc>
          <w:tcPr>
            <w:tcW w:w="2693" w:type="dxa"/>
          </w:tcPr>
          <w:p w14:paraId="021EC715" w14:textId="77777777" w:rsidR="005A00CD" w:rsidRPr="008C2242" w:rsidRDefault="005A00CD" w:rsidP="00A359B3">
            <w:pPr>
              <w:spacing w:before="20" w:after="20"/>
              <w:rPr>
                <w:rFonts w:asciiTheme="majorBidi" w:hAnsiTheme="majorBidi" w:cstheme="majorBidi"/>
              </w:rPr>
            </w:pPr>
            <w:r w:rsidRPr="008C2242">
              <w:rPr>
                <w:rFonts w:hint="eastAsia"/>
              </w:rPr>
              <w:t>4</w:t>
            </w:r>
            <w:r w:rsidRPr="008C2242">
              <w:t> </w:t>
            </w:r>
            <w:r w:rsidRPr="008C2242">
              <w:rPr>
                <w:rFonts w:hint="eastAsia"/>
              </w:rPr>
              <w:t>GHz</w:t>
            </w:r>
          </w:p>
        </w:tc>
        <w:tc>
          <w:tcPr>
            <w:tcW w:w="2853" w:type="dxa"/>
          </w:tcPr>
          <w:p w14:paraId="71C825C0" w14:textId="77777777" w:rsidR="005A00CD" w:rsidRPr="008C2242" w:rsidRDefault="005A00CD" w:rsidP="00A359B3">
            <w:pPr>
              <w:spacing w:before="20" w:after="20"/>
              <w:rPr>
                <w:lang w:eastAsia="ja-JP"/>
              </w:rPr>
            </w:pPr>
            <w:r w:rsidRPr="008C2242">
              <w:rPr>
                <w:rFonts w:hint="eastAsia"/>
              </w:rPr>
              <w:t>30</w:t>
            </w:r>
            <w:r w:rsidRPr="008C2242">
              <w:t> </w:t>
            </w:r>
            <w:r w:rsidRPr="008C2242">
              <w:rPr>
                <w:rFonts w:hint="eastAsia"/>
              </w:rPr>
              <w:t>GHz</w:t>
            </w:r>
          </w:p>
        </w:tc>
        <w:tc>
          <w:tcPr>
            <w:tcW w:w="2835" w:type="dxa"/>
          </w:tcPr>
          <w:p w14:paraId="265D2EA4" w14:textId="77777777" w:rsidR="005A00CD" w:rsidRPr="008C2242" w:rsidRDefault="005A00CD" w:rsidP="00A359B3">
            <w:pPr>
              <w:spacing w:before="20" w:after="20"/>
              <w:rPr>
                <w:lang w:eastAsia="ja-JP"/>
              </w:rPr>
            </w:pPr>
            <w:r w:rsidRPr="008C2242">
              <w:rPr>
                <w:rFonts w:hint="eastAsia"/>
              </w:rPr>
              <w:t>70</w:t>
            </w:r>
            <w:r w:rsidRPr="008C2242">
              <w:t> </w:t>
            </w:r>
            <w:r w:rsidRPr="008C2242">
              <w:rPr>
                <w:rFonts w:hint="eastAsia"/>
              </w:rPr>
              <w:t>GHz</w:t>
            </w:r>
          </w:p>
        </w:tc>
      </w:tr>
      <w:tr w:rsidR="005A00CD" w:rsidRPr="008C2242" w14:paraId="6160D41C" w14:textId="77777777" w:rsidTr="00A359B3">
        <w:trPr>
          <w:trHeight w:val="240"/>
          <w:jc w:val="center"/>
        </w:trPr>
        <w:tc>
          <w:tcPr>
            <w:tcW w:w="1962" w:type="dxa"/>
          </w:tcPr>
          <w:p w14:paraId="3D9044C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BS antenna height</w:t>
            </w:r>
          </w:p>
        </w:tc>
        <w:tc>
          <w:tcPr>
            <w:tcW w:w="2693" w:type="dxa"/>
          </w:tcPr>
          <w:p w14:paraId="62AA8E2E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</w:rPr>
            </w:pPr>
            <w:r w:rsidRPr="008C2242">
              <w:rPr>
                <w:rFonts w:hint="eastAsia"/>
                <w:color w:val="000000"/>
                <w:kern w:val="24"/>
              </w:rPr>
              <w:t>3</w:t>
            </w:r>
            <w:r w:rsidRPr="008C2242">
              <w:t> </w:t>
            </w:r>
            <w:r w:rsidRPr="008C2242">
              <w:rPr>
                <w:rFonts w:hint="eastAsia"/>
                <w:color w:val="000000"/>
                <w:kern w:val="24"/>
              </w:rPr>
              <w:t>m</w:t>
            </w:r>
          </w:p>
        </w:tc>
        <w:tc>
          <w:tcPr>
            <w:tcW w:w="2853" w:type="dxa"/>
          </w:tcPr>
          <w:p w14:paraId="441D7465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</w:rPr>
            </w:pPr>
            <w:r w:rsidRPr="008C2242">
              <w:rPr>
                <w:rFonts w:hint="eastAsia"/>
                <w:color w:val="000000"/>
                <w:kern w:val="24"/>
              </w:rPr>
              <w:t>3</w:t>
            </w:r>
            <w:r w:rsidRPr="008C2242">
              <w:t> </w:t>
            </w:r>
            <w:r w:rsidRPr="008C2242">
              <w:rPr>
                <w:rFonts w:hint="eastAsia"/>
                <w:color w:val="000000"/>
                <w:kern w:val="24"/>
              </w:rPr>
              <w:t>m</w:t>
            </w:r>
          </w:p>
        </w:tc>
        <w:tc>
          <w:tcPr>
            <w:tcW w:w="2835" w:type="dxa"/>
          </w:tcPr>
          <w:p w14:paraId="39071FE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</w:rPr>
            </w:pPr>
            <w:r w:rsidRPr="008C2242">
              <w:rPr>
                <w:rFonts w:hint="eastAsia"/>
                <w:color w:val="000000"/>
                <w:kern w:val="24"/>
              </w:rPr>
              <w:t>3</w:t>
            </w:r>
            <w:r w:rsidRPr="008C2242">
              <w:t> </w:t>
            </w:r>
            <w:r w:rsidRPr="008C2242">
              <w:rPr>
                <w:rFonts w:hint="eastAsia"/>
                <w:color w:val="000000"/>
                <w:kern w:val="24"/>
              </w:rPr>
              <w:t>m</w:t>
            </w:r>
          </w:p>
        </w:tc>
      </w:tr>
      <w:tr w:rsidR="005A00CD" w:rsidRPr="00F603EF" w14:paraId="3D6754F6" w14:textId="77777777" w:rsidTr="00A359B3">
        <w:trPr>
          <w:trHeight w:val="240"/>
          <w:jc w:val="center"/>
        </w:trPr>
        <w:tc>
          <w:tcPr>
            <w:tcW w:w="1962" w:type="dxa"/>
          </w:tcPr>
          <w:p w14:paraId="5AB6308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</w:pPr>
            <w:r w:rsidRPr="008C2242">
              <w:rPr>
                <w:rFonts w:eastAsia="SimSun"/>
              </w:rPr>
              <w:t>Total transmit power</w:t>
            </w:r>
            <w:r w:rsidRPr="008C2242">
              <w:rPr>
                <w:rFonts w:hint="eastAsia"/>
              </w:rPr>
              <w:t xml:space="preserve"> per TRxP</w:t>
            </w:r>
          </w:p>
        </w:tc>
        <w:tc>
          <w:tcPr>
            <w:tcW w:w="2693" w:type="dxa"/>
          </w:tcPr>
          <w:p w14:paraId="1A709CA3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Arial Unicode MS" w:cs="Arial Unicode MS"/>
                <w:lang w:val="en-US"/>
              </w:rPr>
            </w:pPr>
            <w:r w:rsidRPr="007D25B4">
              <w:rPr>
                <w:rFonts w:eastAsia="Arial Unicode MS" w:cs="Arial Unicode MS"/>
                <w:lang w:val="en-US"/>
              </w:rPr>
              <w:t>24 dBm</w:t>
            </w:r>
            <w:r w:rsidRPr="007D25B4">
              <w:rPr>
                <w:rFonts w:eastAsia="Arial Unicode MS" w:cs="Arial Unicode MS" w:hint="eastAsia"/>
                <w:lang w:val="en-US"/>
              </w:rPr>
              <w:t xml:space="preserve"> for 20</w:t>
            </w:r>
            <w:r w:rsidRPr="007D25B4">
              <w:rPr>
                <w:rFonts w:eastAsia="Arial Unicode MS" w:cs="Arial Unicode MS"/>
                <w:lang w:val="en-US"/>
              </w:rPr>
              <w:t> </w:t>
            </w:r>
            <w:r w:rsidRPr="007D25B4">
              <w:rPr>
                <w:rFonts w:eastAsia="Arial Unicode MS" w:cs="Arial Unicode MS" w:hint="eastAsia"/>
                <w:lang w:val="en-US"/>
              </w:rPr>
              <w:t>MHz;</w:t>
            </w:r>
          </w:p>
          <w:p w14:paraId="6D35DAC6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  <w:lang w:val="en-US"/>
              </w:rPr>
            </w:pPr>
            <w:r w:rsidRPr="007D25B4">
              <w:rPr>
                <w:rFonts w:eastAsia="Arial Unicode MS" w:cs="Arial Unicode MS" w:hint="eastAsia"/>
                <w:lang w:val="en-US"/>
              </w:rPr>
              <w:t>21</w:t>
            </w:r>
            <w:r w:rsidRPr="007D25B4">
              <w:rPr>
                <w:rFonts w:eastAsia="Arial Unicode MS" w:cs="Arial Unicode MS"/>
                <w:lang w:val="en-US"/>
              </w:rPr>
              <w:t xml:space="preserve"> </w:t>
            </w:r>
            <w:r w:rsidRPr="007D25B4">
              <w:rPr>
                <w:rFonts w:eastAsia="Arial Unicode MS" w:cs="Arial Unicode MS" w:hint="eastAsia"/>
                <w:lang w:val="en-US"/>
              </w:rPr>
              <w:t>dBm for 10</w:t>
            </w:r>
            <w:r w:rsidRPr="007D25B4">
              <w:rPr>
                <w:rFonts w:eastAsia="Arial Unicode MS" w:cs="Arial Unicode MS"/>
                <w:lang w:val="en-US"/>
              </w:rPr>
              <w:t xml:space="preserve"> </w:t>
            </w:r>
            <w:r w:rsidRPr="007D25B4">
              <w:rPr>
                <w:rFonts w:eastAsia="Arial Unicode MS" w:cs="Arial Unicode MS" w:hint="eastAsia"/>
                <w:lang w:val="en-US"/>
              </w:rPr>
              <w:t>MHz</w:t>
            </w:r>
          </w:p>
        </w:tc>
        <w:tc>
          <w:tcPr>
            <w:tcW w:w="2853" w:type="dxa"/>
          </w:tcPr>
          <w:p w14:paraId="4616DBA9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23</w:t>
            </w:r>
            <w:r w:rsidRPr="007D25B4">
              <w:rPr>
                <w:rFonts w:hint="eastAsia"/>
                <w:color w:val="000000"/>
                <w:kern w:val="24"/>
                <w:lang w:val="en-US" w:eastAsia="ja-JP"/>
              </w:rPr>
              <w:t xml:space="preserve"> </w:t>
            </w:r>
            <w:r w:rsidRPr="007D25B4">
              <w:rPr>
                <w:color w:val="000000"/>
                <w:kern w:val="24"/>
                <w:lang w:val="en-US"/>
              </w:rPr>
              <w:t>dBm for 80 MHz bandwidth</w:t>
            </w:r>
            <w:r w:rsidRPr="007D25B4">
              <w:rPr>
                <w:rFonts w:hint="eastAsia"/>
                <w:color w:val="000000"/>
                <w:kern w:val="24"/>
                <w:lang w:val="en-US"/>
              </w:rPr>
              <w:t>;</w:t>
            </w:r>
            <w:r w:rsidRPr="007D25B4">
              <w:rPr>
                <w:color w:val="000000"/>
                <w:kern w:val="24"/>
                <w:lang w:val="en-US"/>
              </w:rPr>
              <w:t xml:space="preserve"> 20 dBm for 40 MHz bandwidth</w:t>
            </w:r>
          </w:p>
          <w:p w14:paraId="75F5B470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Arial Unicode MS" w:cs="Arial Unicode MS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EIRP should not exceed 58</w:t>
            </w:r>
            <w:r w:rsidRPr="007D25B4">
              <w:rPr>
                <w:lang w:val="en-US"/>
              </w:rPr>
              <w:t> 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</w:tc>
        <w:tc>
          <w:tcPr>
            <w:tcW w:w="2835" w:type="dxa"/>
          </w:tcPr>
          <w:p w14:paraId="6E1828EB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21</w:t>
            </w:r>
            <w:r w:rsidRPr="007D25B4">
              <w:rPr>
                <w:rFonts w:hint="eastAsia"/>
                <w:color w:val="000000"/>
                <w:kern w:val="24"/>
                <w:lang w:val="en-US" w:eastAsia="ja-JP"/>
              </w:rPr>
              <w:t xml:space="preserve"> </w:t>
            </w:r>
            <w:r w:rsidRPr="007D25B4">
              <w:rPr>
                <w:color w:val="000000"/>
                <w:kern w:val="24"/>
                <w:lang w:val="en-US"/>
              </w:rPr>
              <w:t>dBm for 80 MHz bandwidth</w:t>
            </w:r>
          </w:p>
          <w:p w14:paraId="2FE69F81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color w:val="000000"/>
                <w:kern w:val="24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18 dBm for 40 MHz bandwidth</w:t>
            </w:r>
          </w:p>
          <w:p w14:paraId="3D81F380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Arial Unicode MS" w:cs="Arial Unicode MS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EIRP should not exceed 58</w:t>
            </w:r>
            <w:r w:rsidRPr="007D25B4">
              <w:rPr>
                <w:lang w:val="en-US"/>
              </w:rPr>
              <w:t> 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</w:tc>
      </w:tr>
      <w:tr w:rsidR="005A00CD" w:rsidRPr="00F603EF" w14:paraId="5CFD48C7" w14:textId="77777777" w:rsidTr="00A359B3">
        <w:trPr>
          <w:trHeight w:val="147"/>
          <w:jc w:val="center"/>
        </w:trPr>
        <w:tc>
          <w:tcPr>
            <w:tcW w:w="1962" w:type="dxa"/>
          </w:tcPr>
          <w:p w14:paraId="4033249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</w:pPr>
            <w:r w:rsidRPr="008C2242">
              <w:rPr>
                <w:rFonts w:eastAsia="SimSun"/>
                <w:lang w:val="en-US"/>
              </w:rPr>
              <w:t>U</w:t>
            </w:r>
            <w:r w:rsidRPr="008C2242">
              <w:rPr>
                <w:rFonts w:hint="eastAsia"/>
                <w:lang w:val="en-US"/>
              </w:rPr>
              <w:t>E</w:t>
            </w:r>
            <w:r w:rsidRPr="008C2242">
              <w:rPr>
                <w:rFonts w:eastAsia="SimSun"/>
                <w:lang w:val="en-US"/>
              </w:rPr>
              <w:t xml:space="preserve"> power class</w:t>
            </w:r>
          </w:p>
        </w:tc>
        <w:tc>
          <w:tcPr>
            <w:tcW w:w="2693" w:type="dxa"/>
          </w:tcPr>
          <w:p w14:paraId="050F18FC" w14:textId="77777777" w:rsidR="005A00CD" w:rsidRPr="008C2242" w:rsidRDefault="005A00CD" w:rsidP="00A359B3">
            <w:pPr>
              <w:snapToGrid w:val="0"/>
              <w:spacing w:before="20" w:after="20"/>
              <w:rPr>
                <w:rFonts w:eastAsia="Arial Unicode MS"/>
              </w:rPr>
            </w:pPr>
            <w:r w:rsidRPr="008C2242">
              <w:rPr>
                <w:rFonts w:eastAsia="Arial Unicode MS" w:hint="eastAsia"/>
              </w:rPr>
              <w:t>23</w:t>
            </w:r>
            <w:r w:rsidRPr="008C2242">
              <w:rPr>
                <w:rFonts w:eastAsia="Arial Unicode MS" w:hint="eastAsia"/>
                <w:lang w:eastAsia="ja-JP"/>
              </w:rPr>
              <w:t xml:space="preserve"> </w:t>
            </w:r>
            <w:r w:rsidRPr="008C2242">
              <w:rPr>
                <w:rFonts w:eastAsia="Arial Unicode MS" w:hint="eastAsia"/>
              </w:rPr>
              <w:t>dBm</w:t>
            </w:r>
          </w:p>
        </w:tc>
        <w:tc>
          <w:tcPr>
            <w:tcW w:w="2853" w:type="dxa"/>
          </w:tcPr>
          <w:p w14:paraId="2F3E3F82" w14:textId="77777777" w:rsidR="005A00CD" w:rsidRPr="007D25B4" w:rsidRDefault="005A00CD" w:rsidP="00A359B3">
            <w:pPr>
              <w:snapToGrid w:val="0"/>
              <w:spacing w:before="20" w:after="20"/>
              <w:rPr>
                <w:rFonts w:eastAsia="Arial Unicode MS"/>
                <w:lang w:val="en-US"/>
              </w:rPr>
            </w:pPr>
            <w:r w:rsidRPr="007D25B4">
              <w:rPr>
                <w:rFonts w:eastAsia="Arial Unicode MS" w:hint="eastAsia"/>
                <w:lang w:val="en-US"/>
              </w:rPr>
              <w:t>23</w:t>
            </w:r>
            <w:r w:rsidRPr="007D25B4">
              <w:rPr>
                <w:rFonts w:eastAsia="Arial Unicode MS" w:hint="eastAsia"/>
                <w:lang w:val="en-US" w:eastAsia="ja-JP"/>
              </w:rPr>
              <w:t xml:space="preserve"> </w:t>
            </w:r>
            <w:r w:rsidRPr="007D25B4">
              <w:rPr>
                <w:rFonts w:eastAsia="Arial Unicode MS" w:hint="eastAsia"/>
                <w:lang w:val="en-US"/>
              </w:rPr>
              <w:t>dBm</w:t>
            </w:r>
          </w:p>
          <w:p w14:paraId="02172E67" w14:textId="77777777" w:rsidR="005A00CD" w:rsidRPr="007D25B4" w:rsidRDefault="005A00CD" w:rsidP="00A359B3">
            <w:pPr>
              <w:snapToGrid w:val="0"/>
              <w:spacing w:before="20" w:after="20"/>
              <w:rPr>
                <w:rFonts w:eastAsia="Arial Unicode MS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EIRP should not exceed 43</w:t>
            </w:r>
            <w:r w:rsidRPr="007D25B4">
              <w:rPr>
                <w:lang w:val="en-US"/>
              </w:rPr>
              <w:t> 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</w:tc>
        <w:tc>
          <w:tcPr>
            <w:tcW w:w="2835" w:type="dxa"/>
          </w:tcPr>
          <w:p w14:paraId="4E5BE688" w14:textId="77777777" w:rsidR="005A00CD" w:rsidRPr="007D25B4" w:rsidRDefault="005A00CD" w:rsidP="00A359B3">
            <w:pPr>
              <w:snapToGrid w:val="0"/>
              <w:spacing w:before="20" w:after="20"/>
              <w:rPr>
                <w:color w:val="000000"/>
                <w:kern w:val="24"/>
                <w:lang w:val="en-US" w:eastAsia="ja-JP"/>
              </w:rPr>
            </w:pPr>
            <w:r w:rsidRPr="007D25B4">
              <w:rPr>
                <w:color w:val="000000"/>
                <w:kern w:val="24"/>
                <w:lang w:val="en-US"/>
              </w:rPr>
              <w:t>21</w:t>
            </w:r>
            <w:r w:rsidRPr="007D25B4">
              <w:rPr>
                <w:rFonts w:hint="eastAsia"/>
                <w:color w:val="000000"/>
                <w:kern w:val="24"/>
                <w:lang w:val="en-US" w:eastAsia="ja-JP"/>
              </w:rPr>
              <w:t xml:space="preserve"> 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  <w:p w14:paraId="36A7C354" w14:textId="77777777" w:rsidR="005A00CD" w:rsidRPr="007D25B4" w:rsidRDefault="005A00CD" w:rsidP="00A359B3">
            <w:pPr>
              <w:snapToGrid w:val="0"/>
              <w:spacing w:before="20" w:after="20"/>
              <w:rPr>
                <w:rFonts w:eastAsia="Arial Unicode MS"/>
                <w:lang w:val="en-US"/>
              </w:rPr>
            </w:pPr>
            <w:r w:rsidRPr="007D25B4">
              <w:rPr>
                <w:color w:val="000000"/>
                <w:kern w:val="24"/>
                <w:lang w:val="en-US"/>
              </w:rPr>
              <w:t>EIRP should not exceed 43</w:t>
            </w:r>
            <w:r w:rsidRPr="007D25B4">
              <w:rPr>
                <w:lang w:val="en-US"/>
              </w:rPr>
              <w:t> </w:t>
            </w:r>
            <w:r w:rsidRPr="007D25B4">
              <w:rPr>
                <w:color w:val="000000"/>
                <w:kern w:val="24"/>
                <w:lang w:val="en-US"/>
              </w:rPr>
              <w:t>dBm</w:t>
            </w:r>
          </w:p>
        </w:tc>
      </w:tr>
      <w:tr w:rsidR="005A00CD" w:rsidRPr="00F603EF" w14:paraId="097E9E40" w14:textId="77777777" w:rsidTr="00A359B3">
        <w:trPr>
          <w:trHeight w:val="147"/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DDDD45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jc w:val="center"/>
              <w:rPr>
                <w:b/>
                <w:kern w:val="24"/>
                <w:lang w:val="en-US"/>
              </w:rPr>
            </w:pPr>
            <w:r w:rsidRPr="008C2242">
              <w:rPr>
                <w:b/>
                <w:lang w:val="en-US" w:eastAsia="ja-JP"/>
              </w:rPr>
              <w:t>Additional parameters for system-level simulation</w:t>
            </w:r>
          </w:p>
        </w:tc>
      </w:tr>
      <w:tr w:rsidR="005A00CD" w:rsidRPr="008C2242" w14:paraId="7665F268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AC3B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Inter-</w:t>
            </w:r>
            <w:r w:rsidRPr="008C2242">
              <w:rPr>
                <w:rFonts w:hint="eastAsia"/>
                <w:lang w:val="en-US"/>
              </w:rPr>
              <w:t>site</w:t>
            </w:r>
            <w:r w:rsidRPr="008C2242">
              <w:rPr>
                <w:rFonts w:eastAsia="SimSun"/>
                <w:lang w:val="en-US"/>
              </w:rPr>
              <w:t xml:space="preserve"> distance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290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20</w:t>
            </w:r>
            <w:r w:rsidRPr="008C2242">
              <w:t> </w:t>
            </w:r>
            <w:r w:rsidRPr="008C2242">
              <w:rPr>
                <w:rFonts w:hint="eastAsia"/>
                <w:kern w:val="24"/>
              </w:rPr>
              <w:t>m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CF78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20</w:t>
            </w:r>
            <w:r w:rsidRPr="008C2242">
              <w:t> </w:t>
            </w:r>
            <w:r w:rsidRPr="008C2242">
              <w:rPr>
                <w:rFonts w:hint="eastAsia"/>
                <w:kern w:val="24"/>
              </w:rPr>
              <w:t>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331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20</w:t>
            </w:r>
            <w:r w:rsidRPr="008C2242">
              <w:t> </w:t>
            </w:r>
            <w:r w:rsidRPr="008C2242">
              <w:rPr>
                <w:rFonts w:hint="eastAsia"/>
                <w:kern w:val="24"/>
              </w:rPr>
              <w:t>m</w:t>
            </w:r>
          </w:p>
        </w:tc>
      </w:tr>
      <w:tr w:rsidR="005A00CD" w:rsidRPr="008C2242" w14:paraId="53E0831E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AD0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lang w:val="en-US"/>
              </w:rPr>
            </w:pPr>
            <w:r w:rsidRPr="008C2242">
              <w:rPr>
                <w:rFonts w:eastAsia="SimSun"/>
                <w:lang w:val="en-US"/>
              </w:rPr>
              <w:t>Number of antenna elements</w:t>
            </w:r>
            <w:r>
              <w:rPr>
                <w:rFonts w:eastAsia="SimSun"/>
                <w:lang w:val="en-US"/>
              </w:rPr>
              <w:t xml:space="preserve"> per TRxP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14A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U</w:t>
            </w:r>
            <w:r w:rsidRPr="008C2242">
              <w:rPr>
                <w:rFonts w:hint="eastAsia"/>
                <w:kern w:val="24"/>
              </w:rPr>
              <w:t>p to 256 Tx/Rx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4B05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Up to 256 Tx/Rx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D17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Up to 1024</w:t>
            </w:r>
            <w:r>
              <w:rPr>
                <w:kern w:val="24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Tx/Rx</w:t>
            </w:r>
          </w:p>
        </w:tc>
      </w:tr>
      <w:tr w:rsidR="005A00CD" w:rsidRPr="008C2242" w14:paraId="7020A1D2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FB46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Number of U</w:t>
            </w:r>
            <w:r w:rsidRPr="008C2242">
              <w:rPr>
                <w:rFonts w:eastAsia="SimSun" w:hint="eastAsia"/>
                <w:lang w:val="en-US"/>
              </w:rPr>
              <w:t>E</w:t>
            </w:r>
            <w:r w:rsidRPr="008C2242">
              <w:rPr>
                <w:rFonts w:eastAsia="SimSun"/>
                <w:lang w:val="en-US"/>
              </w:rPr>
              <w:t xml:space="preserve"> antenna elements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36A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eastAsia="ja-JP"/>
              </w:rPr>
            </w:pPr>
            <w:r w:rsidRPr="008C2242">
              <w:rPr>
                <w:kern w:val="24"/>
              </w:rPr>
              <w:t>U</w:t>
            </w:r>
            <w:r w:rsidRPr="008C2242">
              <w:rPr>
                <w:rFonts w:hint="eastAsia"/>
                <w:kern w:val="24"/>
              </w:rPr>
              <w:t>p to 8 Tx/Rx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46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Up to 32 Tx/Rx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D185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Up to 64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Tx</w:t>
            </w:r>
            <w:r>
              <w:rPr>
                <w:kern w:val="24"/>
              </w:rPr>
              <w:t>/</w:t>
            </w:r>
            <w:r w:rsidRPr="008C2242">
              <w:rPr>
                <w:rFonts w:hint="eastAsia"/>
                <w:kern w:val="24"/>
              </w:rPr>
              <w:t>Rx</w:t>
            </w:r>
          </w:p>
        </w:tc>
      </w:tr>
      <w:tr w:rsidR="005A00CD" w:rsidRPr="008C2242" w14:paraId="540B41F2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F29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Device deployment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997D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distributed over area</w:t>
            </w:r>
          </w:p>
          <w:p w14:paraId="7167311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100% indoor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3F28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distributed over area</w:t>
            </w:r>
          </w:p>
          <w:p w14:paraId="02CD9D4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100% indoor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712D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distributed over area</w:t>
            </w:r>
          </w:p>
          <w:p w14:paraId="6900856B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100% indoor</w:t>
            </w:r>
          </w:p>
        </w:tc>
      </w:tr>
      <w:tr w:rsidR="005A00CD" w:rsidRPr="00F603EF" w14:paraId="7D4E24B8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63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UE mobility model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C00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Fixed and identical speed |v| of all UEs, randomly and uniformly distributed direction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F4AE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Fixed and identical speed |v| of all UEs, randomly and uniformly distributed direction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865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Fixed and identical speed |v| of all UEs, randomly and uniformly distributed direction</w:t>
            </w:r>
          </w:p>
        </w:tc>
      </w:tr>
      <w:tr w:rsidR="005A00CD" w:rsidRPr="008C2242" w14:paraId="60C9A1DA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925E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U</w:t>
            </w:r>
            <w:r w:rsidRPr="008C2242">
              <w:rPr>
                <w:rFonts w:eastAsia="SimSun" w:hint="eastAsia"/>
                <w:lang w:val="en-US"/>
              </w:rPr>
              <w:t>E</w:t>
            </w:r>
            <w:r w:rsidRPr="008C2242">
              <w:rPr>
                <w:rFonts w:eastAsia="SimSun"/>
                <w:lang w:val="en-US"/>
              </w:rPr>
              <w:t xml:space="preserve"> speeds of interest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CCC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100% indoor, </w:t>
            </w:r>
            <w:r w:rsidRPr="008C2242">
              <w:rPr>
                <w:kern w:val="24"/>
              </w:rPr>
              <w:t>3 km/h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4758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100% indoor, </w:t>
            </w:r>
            <w:r w:rsidRPr="008C2242">
              <w:rPr>
                <w:kern w:val="24"/>
              </w:rPr>
              <w:t>3 km/h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D0C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 xml:space="preserve">100% indoor, </w:t>
            </w:r>
            <w:r w:rsidRPr="008C2242">
              <w:rPr>
                <w:kern w:val="24"/>
              </w:rPr>
              <w:t>3 km/h</w:t>
            </w:r>
          </w:p>
        </w:tc>
      </w:tr>
      <w:tr w:rsidR="005A00CD" w:rsidRPr="008C2242" w14:paraId="2F5E781F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04E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Inter-site interference modeling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0B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Explicitly modelled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6C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Explicitly modelled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FB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Explicitly modelled</w:t>
            </w:r>
          </w:p>
        </w:tc>
      </w:tr>
      <w:tr w:rsidR="005A00CD" w:rsidRPr="008C2242" w14:paraId="45811273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099D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BS noise figure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96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eastAsia="ja-JP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6DF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7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AA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7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</w:t>
            </w:r>
          </w:p>
        </w:tc>
      </w:tr>
      <w:tr w:rsidR="005A00CD" w:rsidRPr="008C2242" w14:paraId="435549DC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DAEAE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lastRenderedPageBreak/>
              <w:t>UE noise figure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081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eastAsia="ja-JP"/>
              </w:rPr>
            </w:pPr>
            <w:r w:rsidRPr="008C2242">
              <w:rPr>
                <w:rFonts w:hint="eastAsia"/>
                <w:kern w:val="24"/>
              </w:rPr>
              <w:t>7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A9F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10</w:t>
            </w:r>
            <w:r w:rsidRPr="008C2242">
              <w:rPr>
                <w:kern w:val="24"/>
                <w:lang w:eastAsia="ja-JP"/>
              </w:rPr>
              <w:t xml:space="preserve"> </w:t>
            </w:r>
            <w:r w:rsidRPr="008C2242">
              <w:rPr>
                <w:kern w:val="24"/>
              </w:rPr>
              <w:t>dB</w:t>
            </w:r>
            <w:r>
              <w:rPr>
                <w:rStyle w:val="FootnoteReference"/>
                <w:kern w:val="24"/>
              </w:rPr>
              <w:footnoteReference w:id="2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72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10</w:t>
            </w:r>
            <w:r w:rsidRPr="008C2242">
              <w:rPr>
                <w:kern w:val="24"/>
                <w:lang w:eastAsia="ja-JP"/>
              </w:rPr>
              <w:t xml:space="preserve"> </w:t>
            </w:r>
            <w:r w:rsidRPr="008C2242">
              <w:rPr>
                <w:kern w:val="24"/>
              </w:rPr>
              <w:t>dB</w:t>
            </w:r>
            <w:r>
              <w:rPr>
                <w:rStyle w:val="FootnoteReference"/>
                <w:kern w:val="24"/>
              </w:rPr>
              <w:t>3</w:t>
            </w:r>
          </w:p>
        </w:tc>
      </w:tr>
      <w:tr w:rsidR="005A00CD" w:rsidRPr="008C2242" w14:paraId="7888A061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A79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BS antenna element gain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DB9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8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dBi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CCE9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E42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dBi</w:t>
            </w:r>
          </w:p>
        </w:tc>
      </w:tr>
      <w:tr w:rsidR="005A00CD" w:rsidRPr="008C2242" w14:paraId="640EA37E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9EF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UE antenna element gain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B7E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eastAsia="ja-JP"/>
              </w:rPr>
            </w:pPr>
            <w:r w:rsidRPr="008C2242">
              <w:rPr>
                <w:rFonts w:hint="eastAsia"/>
                <w:kern w:val="24"/>
              </w:rPr>
              <w:t>0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dBi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FAC6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604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5</w:t>
            </w:r>
            <w:r w:rsidRPr="008C2242">
              <w:rPr>
                <w:rFonts w:hint="eastAsia"/>
                <w:kern w:val="24"/>
                <w:lang w:eastAsia="ja-JP"/>
              </w:rPr>
              <w:t xml:space="preserve"> </w:t>
            </w:r>
            <w:r w:rsidRPr="008C2242">
              <w:rPr>
                <w:rFonts w:hint="eastAsia"/>
                <w:kern w:val="24"/>
              </w:rPr>
              <w:t>dBi</w:t>
            </w:r>
          </w:p>
        </w:tc>
      </w:tr>
      <w:tr w:rsidR="005A00CD" w:rsidRPr="008C2242" w14:paraId="05D93C19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F16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Thermal noise level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19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-174 dBm/Hz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199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-174 dBm/Hz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ADB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-174 dBm/Hz</w:t>
            </w:r>
          </w:p>
        </w:tc>
      </w:tr>
      <w:tr w:rsidR="005A00CD" w:rsidRPr="008C2242" w14:paraId="52AC3324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CDF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Traffic model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425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Full buffer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A01B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Full buffer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C4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rFonts w:hint="eastAsia"/>
                <w:kern w:val="24"/>
              </w:rPr>
              <w:t>Full buffer</w:t>
            </w:r>
          </w:p>
        </w:tc>
      </w:tr>
      <w:tr w:rsidR="005A00CD" w:rsidRPr="00F603EF" w14:paraId="42F17148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D5F4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Simulation bandwidth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E5E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 w:eastAsia="ja-JP"/>
              </w:rPr>
            </w:pPr>
            <w:r w:rsidRPr="007D25B4">
              <w:rPr>
                <w:rFonts w:hint="eastAsia"/>
                <w:kern w:val="24"/>
                <w:lang w:val="en-US"/>
              </w:rPr>
              <w:t>20</w:t>
            </w:r>
            <w:r w:rsidRPr="007D25B4">
              <w:rPr>
                <w:kern w:val="24"/>
                <w:lang w:val="en-US"/>
              </w:rPr>
              <w:t xml:space="preserve"> </w:t>
            </w:r>
            <w:r w:rsidRPr="007D25B4">
              <w:rPr>
                <w:rFonts w:hint="eastAsia"/>
                <w:kern w:val="24"/>
                <w:lang w:val="en-US"/>
              </w:rPr>
              <w:t>MHz for TDD, 10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MHz+10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 for FDD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5FC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80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 for TDD, 40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MHz+40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 for FDD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BC94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 w:eastAsia="ja-JP"/>
              </w:rPr>
            </w:pPr>
            <w:r w:rsidRPr="007D25B4">
              <w:rPr>
                <w:rFonts w:hint="eastAsia"/>
                <w:kern w:val="24"/>
                <w:lang w:val="en-US"/>
              </w:rPr>
              <w:t>80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 xml:space="preserve">MHz for TDD, </w:t>
            </w:r>
          </w:p>
          <w:p w14:paraId="1FBD79AC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40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MHz+40</w:t>
            </w:r>
            <w:r w:rsidRPr="007D25B4">
              <w:rPr>
                <w:kern w:val="24"/>
                <w:lang w:val="en-US"/>
              </w:rPr>
              <w:t> </w:t>
            </w:r>
            <w:r w:rsidRPr="007D25B4">
              <w:rPr>
                <w:rFonts w:hint="eastAsia"/>
                <w:kern w:val="24"/>
                <w:lang w:val="en-US"/>
              </w:rPr>
              <w:t>MHz for FDD</w:t>
            </w:r>
          </w:p>
        </w:tc>
      </w:tr>
      <w:tr w:rsidR="005A00CD" w:rsidRPr="00F603EF" w14:paraId="0E46F0F2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108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rFonts w:eastAsia="SimSun"/>
                <w:lang w:val="en-US"/>
              </w:rPr>
            </w:pPr>
            <w:r w:rsidRPr="008C2242">
              <w:rPr>
                <w:rFonts w:eastAsia="SimSun"/>
                <w:lang w:val="en-US"/>
              </w:rPr>
              <w:t>UE density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CA3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10 UE</w:t>
            </w:r>
            <w:r w:rsidRPr="007D25B4">
              <w:rPr>
                <w:rFonts w:hint="eastAsia"/>
                <w:kern w:val="24"/>
                <w:lang w:val="en-US" w:eastAsia="ja-JP"/>
              </w:rPr>
              <w:t>s</w:t>
            </w:r>
            <w:r w:rsidRPr="007D25B4">
              <w:rPr>
                <w:rFonts w:hint="eastAsia"/>
                <w:kern w:val="24"/>
                <w:lang w:val="en-US"/>
              </w:rPr>
              <w:t xml:space="preserve"> per TR</w:t>
            </w:r>
            <w:r w:rsidRPr="007D25B4">
              <w:rPr>
                <w:kern w:val="24"/>
                <w:lang w:val="en-US"/>
              </w:rPr>
              <w:t>x</w:t>
            </w:r>
            <w:r w:rsidRPr="007D25B4">
              <w:rPr>
                <w:rFonts w:hint="eastAsia"/>
                <w:kern w:val="24"/>
                <w:lang w:val="en-US"/>
              </w:rPr>
              <w:t>P</w:t>
            </w:r>
          </w:p>
          <w:p w14:paraId="26944CB1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 w:eastAsia="ja-JP"/>
              </w:rPr>
            </w:pPr>
            <w:r w:rsidRPr="007D25B4">
              <w:rPr>
                <w:kern w:val="24"/>
                <w:lang w:val="en-US"/>
              </w:rPr>
              <w:t>randomly and uniformly dropped throughout the geographical area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F3FA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10 UE</w:t>
            </w:r>
            <w:r w:rsidRPr="007D25B4">
              <w:rPr>
                <w:rFonts w:hint="eastAsia"/>
                <w:kern w:val="24"/>
                <w:lang w:val="en-US" w:eastAsia="ja-JP"/>
              </w:rPr>
              <w:t>s</w:t>
            </w:r>
            <w:r w:rsidRPr="007D25B4">
              <w:rPr>
                <w:rFonts w:hint="eastAsia"/>
                <w:kern w:val="24"/>
                <w:lang w:val="en-US"/>
              </w:rPr>
              <w:t xml:space="preserve"> per TR</w:t>
            </w:r>
            <w:r w:rsidRPr="007D25B4">
              <w:rPr>
                <w:kern w:val="24"/>
                <w:lang w:val="en-US"/>
              </w:rPr>
              <w:t>x</w:t>
            </w:r>
            <w:r w:rsidRPr="007D25B4">
              <w:rPr>
                <w:rFonts w:hint="eastAsia"/>
                <w:kern w:val="24"/>
                <w:lang w:val="en-US"/>
              </w:rPr>
              <w:t>P</w:t>
            </w:r>
          </w:p>
          <w:p w14:paraId="49F270D9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dropped throughout the geographical area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30E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rFonts w:hint="eastAsia"/>
                <w:kern w:val="24"/>
                <w:lang w:val="en-US"/>
              </w:rPr>
              <w:t>10 UE</w:t>
            </w:r>
            <w:r w:rsidRPr="007D25B4">
              <w:rPr>
                <w:rFonts w:hint="eastAsia"/>
                <w:kern w:val="24"/>
                <w:lang w:val="en-US" w:eastAsia="ja-JP"/>
              </w:rPr>
              <w:t>s</w:t>
            </w:r>
            <w:r w:rsidRPr="007D25B4">
              <w:rPr>
                <w:rFonts w:hint="eastAsia"/>
                <w:kern w:val="24"/>
                <w:lang w:val="en-US"/>
              </w:rPr>
              <w:t xml:space="preserve"> per TR</w:t>
            </w:r>
            <w:r w:rsidRPr="007D25B4">
              <w:rPr>
                <w:kern w:val="24"/>
                <w:lang w:val="en-US"/>
              </w:rPr>
              <w:t>x</w:t>
            </w:r>
            <w:r w:rsidRPr="007D25B4">
              <w:rPr>
                <w:rFonts w:hint="eastAsia"/>
                <w:kern w:val="24"/>
                <w:lang w:val="en-US"/>
              </w:rPr>
              <w:t>P</w:t>
            </w:r>
          </w:p>
          <w:p w14:paraId="50E22233" w14:textId="77777777" w:rsidR="005A00CD" w:rsidRPr="007D25B4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  <w:lang w:val="en-US"/>
              </w:rPr>
            </w:pPr>
            <w:r w:rsidRPr="007D25B4">
              <w:rPr>
                <w:kern w:val="24"/>
                <w:lang w:val="en-US"/>
              </w:rPr>
              <w:t>randomly and uniformly dropped throughout the geographical area</w:t>
            </w:r>
          </w:p>
        </w:tc>
      </w:tr>
      <w:tr w:rsidR="005A00CD" w:rsidRPr="008C2242" w14:paraId="4CC1056A" w14:textId="77777777" w:rsidTr="00A359B3">
        <w:trPr>
          <w:trHeight w:val="14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567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lang w:val="en-US" w:eastAsia="ja-JP"/>
              </w:rPr>
            </w:pPr>
            <w:r w:rsidRPr="008C2242">
              <w:rPr>
                <w:bCs/>
              </w:rPr>
              <w:t>UE antenna height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80D0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1.5 m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7F1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1.5 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678" w14:textId="77777777" w:rsidR="005A00CD" w:rsidRPr="008C2242" w:rsidRDefault="005A00CD" w:rsidP="00A359B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/>
              <w:rPr>
                <w:kern w:val="24"/>
              </w:rPr>
            </w:pPr>
            <w:r w:rsidRPr="008C2242">
              <w:rPr>
                <w:kern w:val="24"/>
              </w:rPr>
              <w:t>1.5 m</w:t>
            </w:r>
          </w:p>
        </w:tc>
      </w:tr>
    </w:tbl>
    <w:p w14:paraId="1AB4A775" w14:textId="77777777" w:rsidR="003B6BAA" w:rsidRPr="007877DF" w:rsidRDefault="003B6BAA" w:rsidP="007877DF"/>
    <w:sectPr w:rsidR="003B6BAA" w:rsidRPr="007877D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219D0" w14:textId="77777777" w:rsidR="00006BBE" w:rsidRDefault="00006BBE">
      <w:r>
        <w:separator/>
      </w:r>
    </w:p>
  </w:endnote>
  <w:endnote w:type="continuationSeparator" w:id="0">
    <w:p w14:paraId="31244956" w14:textId="77777777" w:rsidR="00006BBE" w:rsidRDefault="00006BBE">
      <w:r>
        <w:continuationSeparator/>
      </w:r>
    </w:p>
  </w:endnote>
  <w:endnote w:type="continuationNotice" w:id="1">
    <w:p w14:paraId="18C654BD" w14:textId="77777777" w:rsidR="00006BBE" w:rsidRDefault="00006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0ABA7" w14:textId="77777777" w:rsidR="00006BBE" w:rsidRDefault="00006BBE">
      <w:r>
        <w:separator/>
      </w:r>
    </w:p>
  </w:footnote>
  <w:footnote w:type="continuationSeparator" w:id="0">
    <w:p w14:paraId="0685A31E" w14:textId="77777777" w:rsidR="00006BBE" w:rsidRDefault="00006BBE">
      <w:r>
        <w:continuationSeparator/>
      </w:r>
    </w:p>
  </w:footnote>
  <w:footnote w:type="continuationNotice" w:id="1">
    <w:p w14:paraId="60587895" w14:textId="77777777" w:rsidR="00006BBE" w:rsidRDefault="00006BBE">
      <w:pPr>
        <w:spacing w:after="0"/>
      </w:pPr>
    </w:p>
  </w:footnote>
  <w:footnote w:id="2">
    <w:p w14:paraId="23F99BF6" w14:textId="77777777" w:rsidR="005A00CD" w:rsidRPr="007D25B4" w:rsidRDefault="005A00CD" w:rsidP="005A00CD">
      <w:pPr>
        <w:pStyle w:val="FootnoteText"/>
        <w:rPr>
          <w:rFonts w:eastAsia="Malgun Gothic"/>
          <w:lang w:val="en-US" w:eastAsia="ko-KR"/>
        </w:rPr>
      </w:pPr>
      <w:r>
        <w:rPr>
          <w:rStyle w:val="FootnoteReference"/>
        </w:rPr>
        <w:footnoteRef/>
      </w:r>
      <w:r w:rsidRPr="007D25B4">
        <w:rPr>
          <w:lang w:val="en-US"/>
        </w:rPr>
        <w:t xml:space="preserve"> 10 dB for 30 GHz / 70 GHz is assumed for high performance UE. Higher UE noise figure values can be considered by the proponent, e.g. 13 dB for 30 GHz / 70 GHz.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6A3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5446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60A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573D4E"/>
    <w:multiLevelType w:val="hybridMultilevel"/>
    <w:tmpl w:val="53A69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61A29"/>
    <w:multiLevelType w:val="hybridMultilevel"/>
    <w:tmpl w:val="8A6237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FBCAFA5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C4A2C"/>
    <w:multiLevelType w:val="hybridMultilevel"/>
    <w:tmpl w:val="A080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23B5B"/>
    <w:multiLevelType w:val="hybridMultilevel"/>
    <w:tmpl w:val="76F27CB0"/>
    <w:lvl w:ilvl="0" w:tplc="59187F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9B165D"/>
    <w:multiLevelType w:val="hybridMultilevel"/>
    <w:tmpl w:val="39C6BD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C7707"/>
    <w:multiLevelType w:val="hybridMultilevel"/>
    <w:tmpl w:val="4FE6A62A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5B8E1081"/>
    <w:multiLevelType w:val="hybridMultilevel"/>
    <w:tmpl w:val="8F0AFBA2"/>
    <w:lvl w:ilvl="0" w:tplc="041D000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36" w:hanging="360"/>
      </w:pPr>
      <w:rPr>
        <w:rFonts w:ascii="Wingdings" w:hAnsi="Wingdings" w:hint="default"/>
      </w:rPr>
    </w:lvl>
  </w:abstractNum>
  <w:abstractNum w:abstractNumId="21" w15:restartNumberingAfterBreak="0">
    <w:nsid w:val="5D9C05CD"/>
    <w:multiLevelType w:val="hybridMultilevel"/>
    <w:tmpl w:val="7ED8A3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8"/>
  </w:num>
  <w:num w:numId="8">
    <w:abstractNumId w:val="7"/>
  </w:num>
  <w:num w:numId="9">
    <w:abstractNumId w:val="13"/>
  </w:num>
  <w:num w:numId="10">
    <w:abstractNumId w:val="16"/>
  </w:num>
  <w:num w:numId="11">
    <w:abstractNumId w:val="8"/>
  </w:num>
  <w:num w:numId="12">
    <w:abstractNumId w:val="17"/>
  </w:num>
  <w:num w:numId="13">
    <w:abstractNumId w:val="20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15DA"/>
    <w:rsid w:val="00002A37"/>
    <w:rsid w:val="00002A74"/>
    <w:rsid w:val="00002D4B"/>
    <w:rsid w:val="00003959"/>
    <w:rsid w:val="00005DE5"/>
    <w:rsid w:val="0000620F"/>
    <w:rsid w:val="00006446"/>
    <w:rsid w:val="00006769"/>
    <w:rsid w:val="00006896"/>
    <w:rsid w:val="00006BBE"/>
    <w:rsid w:val="00007CDC"/>
    <w:rsid w:val="00007EDB"/>
    <w:rsid w:val="00010036"/>
    <w:rsid w:val="000104B4"/>
    <w:rsid w:val="00011B28"/>
    <w:rsid w:val="00011B7D"/>
    <w:rsid w:val="00012F0D"/>
    <w:rsid w:val="00013A21"/>
    <w:rsid w:val="00015154"/>
    <w:rsid w:val="00015D15"/>
    <w:rsid w:val="00015F6F"/>
    <w:rsid w:val="00016C17"/>
    <w:rsid w:val="00020006"/>
    <w:rsid w:val="00020882"/>
    <w:rsid w:val="000211D9"/>
    <w:rsid w:val="0002564D"/>
    <w:rsid w:val="00025ECA"/>
    <w:rsid w:val="000266D4"/>
    <w:rsid w:val="00031031"/>
    <w:rsid w:val="0003178D"/>
    <w:rsid w:val="000325B8"/>
    <w:rsid w:val="00032982"/>
    <w:rsid w:val="00033724"/>
    <w:rsid w:val="000340C8"/>
    <w:rsid w:val="00034C15"/>
    <w:rsid w:val="00036325"/>
    <w:rsid w:val="00036BA1"/>
    <w:rsid w:val="00036BD1"/>
    <w:rsid w:val="000370CC"/>
    <w:rsid w:val="000406F2"/>
    <w:rsid w:val="0004139A"/>
    <w:rsid w:val="000422E2"/>
    <w:rsid w:val="00042437"/>
    <w:rsid w:val="00042F22"/>
    <w:rsid w:val="00043350"/>
    <w:rsid w:val="000444EF"/>
    <w:rsid w:val="00045529"/>
    <w:rsid w:val="00046D54"/>
    <w:rsid w:val="000476CE"/>
    <w:rsid w:val="0005273D"/>
    <w:rsid w:val="00052A07"/>
    <w:rsid w:val="00052EF4"/>
    <w:rsid w:val="000534E3"/>
    <w:rsid w:val="0005606A"/>
    <w:rsid w:val="000562FD"/>
    <w:rsid w:val="0005666E"/>
    <w:rsid w:val="00056D8D"/>
    <w:rsid w:val="00057117"/>
    <w:rsid w:val="000616E7"/>
    <w:rsid w:val="00063463"/>
    <w:rsid w:val="0006478A"/>
    <w:rsid w:val="0006487E"/>
    <w:rsid w:val="00065E1A"/>
    <w:rsid w:val="0007137C"/>
    <w:rsid w:val="0007265B"/>
    <w:rsid w:val="00074220"/>
    <w:rsid w:val="00074580"/>
    <w:rsid w:val="00076C39"/>
    <w:rsid w:val="00077BED"/>
    <w:rsid w:val="00077E5F"/>
    <w:rsid w:val="00077F27"/>
    <w:rsid w:val="0008036A"/>
    <w:rsid w:val="00081AE6"/>
    <w:rsid w:val="000855EB"/>
    <w:rsid w:val="00085B52"/>
    <w:rsid w:val="000866F2"/>
    <w:rsid w:val="0008736E"/>
    <w:rsid w:val="000878D4"/>
    <w:rsid w:val="0009009F"/>
    <w:rsid w:val="0009012F"/>
    <w:rsid w:val="0009033B"/>
    <w:rsid w:val="00091557"/>
    <w:rsid w:val="0009245C"/>
    <w:rsid w:val="000924C1"/>
    <w:rsid w:val="000924F0"/>
    <w:rsid w:val="00092B4B"/>
    <w:rsid w:val="00092F96"/>
    <w:rsid w:val="00093474"/>
    <w:rsid w:val="0009510F"/>
    <w:rsid w:val="000A006F"/>
    <w:rsid w:val="000A1B7B"/>
    <w:rsid w:val="000A27B7"/>
    <w:rsid w:val="000A35C1"/>
    <w:rsid w:val="000A38DD"/>
    <w:rsid w:val="000A3EEC"/>
    <w:rsid w:val="000A56F2"/>
    <w:rsid w:val="000B2719"/>
    <w:rsid w:val="000B3A8F"/>
    <w:rsid w:val="000B4AB9"/>
    <w:rsid w:val="000B58C3"/>
    <w:rsid w:val="000B5C4D"/>
    <w:rsid w:val="000B61E9"/>
    <w:rsid w:val="000B66A8"/>
    <w:rsid w:val="000B7A3F"/>
    <w:rsid w:val="000B7B33"/>
    <w:rsid w:val="000C165A"/>
    <w:rsid w:val="000C2E19"/>
    <w:rsid w:val="000D0D07"/>
    <w:rsid w:val="000D4797"/>
    <w:rsid w:val="000D6506"/>
    <w:rsid w:val="000E0527"/>
    <w:rsid w:val="000E102A"/>
    <w:rsid w:val="000E17AD"/>
    <w:rsid w:val="000E1A1F"/>
    <w:rsid w:val="000E1E92"/>
    <w:rsid w:val="000E74B7"/>
    <w:rsid w:val="000F06D6"/>
    <w:rsid w:val="000F0839"/>
    <w:rsid w:val="000F0EB1"/>
    <w:rsid w:val="000F1106"/>
    <w:rsid w:val="000F3BE9"/>
    <w:rsid w:val="000F3F6C"/>
    <w:rsid w:val="000F415A"/>
    <w:rsid w:val="000F4CE5"/>
    <w:rsid w:val="000F6DC6"/>
    <w:rsid w:val="000F6DF3"/>
    <w:rsid w:val="000F7070"/>
    <w:rsid w:val="001005FF"/>
    <w:rsid w:val="00103EEB"/>
    <w:rsid w:val="00104604"/>
    <w:rsid w:val="00105303"/>
    <w:rsid w:val="00106253"/>
    <w:rsid w:val="001062FB"/>
    <w:rsid w:val="001063E6"/>
    <w:rsid w:val="00111DC7"/>
    <w:rsid w:val="00112AED"/>
    <w:rsid w:val="00113CF4"/>
    <w:rsid w:val="001153EA"/>
    <w:rsid w:val="001155DC"/>
    <w:rsid w:val="00115643"/>
    <w:rsid w:val="0011632F"/>
    <w:rsid w:val="00116765"/>
    <w:rsid w:val="001219F5"/>
    <w:rsid w:val="00121A20"/>
    <w:rsid w:val="001225FA"/>
    <w:rsid w:val="00122EDF"/>
    <w:rsid w:val="0012377F"/>
    <w:rsid w:val="00124314"/>
    <w:rsid w:val="00124D89"/>
    <w:rsid w:val="00126B4A"/>
    <w:rsid w:val="001279E1"/>
    <w:rsid w:val="00132FD0"/>
    <w:rsid w:val="001344C0"/>
    <w:rsid w:val="001346FA"/>
    <w:rsid w:val="00135252"/>
    <w:rsid w:val="00136F34"/>
    <w:rsid w:val="00137874"/>
    <w:rsid w:val="00137AB5"/>
    <w:rsid w:val="00137F0B"/>
    <w:rsid w:val="00140964"/>
    <w:rsid w:val="0014100D"/>
    <w:rsid w:val="00142AA9"/>
    <w:rsid w:val="0014596D"/>
    <w:rsid w:val="00145CF2"/>
    <w:rsid w:val="00147B9C"/>
    <w:rsid w:val="001507D7"/>
    <w:rsid w:val="00151E23"/>
    <w:rsid w:val="001526E0"/>
    <w:rsid w:val="001551B5"/>
    <w:rsid w:val="001553DD"/>
    <w:rsid w:val="00155E11"/>
    <w:rsid w:val="00156F68"/>
    <w:rsid w:val="0016360E"/>
    <w:rsid w:val="00164D4A"/>
    <w:rsid w:val="001659C1"/>
    <w:rsid w:val="00165A20"/>
    <w:rsid w:val="00165F98"/>
    <w:rsid w:val="00166E7F"/>
    <w:rsid w:val="00167763"/>
    <w:rsid w:val="00170546"/>
    <w:rsid w:val="00170C0D"/>
    <w:rsid w:val="001714E1"/>
    <w:rsid w:val="00173A8E"/>
    <w:rsid w:val="00174693"/>
    <w:rsid w:val="001748BD"/>
    <w:rsid w:val="00177795"/>
    <w:rsid w:val="0018129E"/>
    <w:rsid w:val="0018143F"/>
    <w:rsid w:val="00181E9F"/>
    <w:rsid w:val="00183D3A"/>
    <w:rsid w:val="0018412F"/>
    <w:rsid w:val="001842A2"/>
    <w:rsid w:val="0018507F"/>
    <w:rsid w:val="001854EE"/>
    <w:rsid w:val="00185502"/>
    <w:rsid w:val="00186880"/>
    <w:rsid w:val="001872D4"/>
    <w:rsid w:val="001903C2"/>
    <w:rsid w:val="00190AC1"/>
    <w:rsid w:val="00190D66"/>
    <w:rsid w:val="0019341A"/>
    <w:rsid w:val="00197DF9"/>
    <w:rsid w:val="001A0FF8"/>
    <w:rsid w:val="001A1987"/>
    <w:rsid w:val="001A2564"/>
    <w:rsid w:val="001A58A3"/>
    <w:rsid w:val="001A6173"/>
    <w:rsid w:val="001A6CBA"/>
    <w:rsid w:val="001B089D"/>
    <w:rsid w:val="001B0D97"/>
    <w:rsid w:val="001B1DBB"/>
    <w:rsid w:val="001B23E5"/>
    <w:rsid w:val="001B2BAD"/>
    <w:rsid w:val="001B2C1D"/>
    <w:rsid w:val="001B501F"/>
    <w:rsid w:val="001B5A5D"/>
    <w:rsid w:val="001B68EB"/>
    <w:rsid w:val="001B69AE"/>
    <w:rsid w:val="001B6E58"/>
    <w:rsid w:val="001B700F"/>
    <w:rsid w:val="001C1CE5"/>
    <w:rsid w:val="001C2C68"/>
    <w:rsid w:val="001C3141"/>
    <w:rsid w:val="001C3D2A"/>
    <w:rsid w:val="001C4EDD"/>
    <w:rsid w:val="001C6272"/>
    <w:rsid w:val="001C6376"/>
    <w:rsid w:val="001C6BDD"/>
    <w:rsid w:val="001C74A5"/>
    <w:rsid w:val="001C758C"/>
    <w:rsid w:val="001C7626"/>
    <w:rsid w:val="001D00F6"/>
    <w:rsid w:val="001D0B72"/>
    <w:rsid w:val="001D51BA"/>
    <w:rsid w:val="001D6342"/>
    <w:rsid w:val="001D6D53"/>
    <w:rsid w:val="001E1C24"/>
    <w:rsid w:val="001E2C69"/>
    <w:rsid w:val="001E3CB0"/>
    <w:rsid w:val="001E58E2"/>
    <w:rsid w:val="001E6E7C"/>
    <w:rsid w:val="001E7AED"/>
    <w:rsid w:val="001E7B7F"/>
    <w:rsid w:val="001F238A"/>
    <w:rsid w:val="001F344D"/>
    <w:rsid w:val="001F3916"/>
    <w:rsid w:val="001F54C5"/>
    <w:rsid w:val="001F662C"/>
    <w:rsid w:val="001F6F78"/>
    <w:rsid w:val="001F7074"/>
    <w:rsid w:val="001F7BDA"/>
    <w:rsid w:val="00200490"/>
    <w:rsid w:val="00201F3A"/>
    <w:rsid w:val="00202C20"/>
    <w:rsid w:val="00203F96"/>
    <w:rsid w:val="00204074"/>
    <w:rsid w:val="002052BB"/>
    <w:rsid w:val="00205E74"/>
    <w:rsid w:val="002069B2"/>
    <w:rsid w:val="00206B13"/>
    <w:rsid w:val="00207FA3"/>
    <w:rsid w:val="0021009C"/>
    <w:rsid w:val="002123EE"/>
    <w:rsid w:val="00214DA8"/>
    <w:rsid w:val="00215423"/>
    <w:rsid w:val="002158FA"/>
    <w:rsid w:val="00220600"/>
    <w:rsid w:val="0022138B"/>
    <w:rsid w:val="002224DB"/>
    <w:rsid w:val="00223D9B"/>
    <w:rsid w:val="00223FCB"/>
    <w:rsid w:val="002252C3"/>
    <w:rsid w:val="002257D5"/>
    <w:rsid w:val="00225C54"/>
    <w:rsid w:val="00230765"/>
    <w:rsid w:val="0023116E"/>
    <w:rsid w:val="002319E4"/>
    <w:rsid w:val="00231A9A"/>
    <w:rsid w:val="00232D4C"/>
    <w:rsid w:val="0023309C"/>
    <w:rsid w:val="00233331"/>
    <w:rsid w:val="002342CA"/>
    <w:rsid w:val="00234B86"/>
    <w:rsid w:val="00235632"/>
    <w:rsid w:val="00235872"/>
    <w:rsid w:val="0023657D"/>
    <w:rsid w:val="0023713A"/>
    <w:rsid w:val="00240B51"/>
    <w:rsid w:val="00241559"/>
    <w:rsid w:val="0024178C"/>
    <w:rsid w:val="00241B49"/>
    <w:rsid w:val="002432E4"/>
    <w:rsid w:val="002435B3"/>
    <w:rsid w:val="002458EB"/>
    <w:rsid w:val="002500C8"/>
    <w:rsid w:val="00250444"/>
    <w:rsid w:val="002512D7"/>
    <w:rsid w:val="002522F9"/>
    <w:rsid w:val="0025630C"/>
    <w:rsid w:val="00257543"/>
    <w:rsid w:val="00257A37"/>
    <w:rsid w:val="002615AC"/>
    <w:rsid w:val="002617E7"/>
    <w:rsid w:val="00262C40"/>
    <w:rsid w:val="00264228"/>
    <w:rsid w:val="00264334"/>
    <w:rsid w:val="0026473E"/>
    <w:rsid w:val="0026493F"/>
    <w:rsid w:val="00264DF6"/>
    <w:rsid w:val="00265167"/>
    <w:rsid w:val="00266214"/>
    <w:rsid w:val="0026678D"/>
    <w:rsid w:val="0026742B"/>
    <w:rsid w:val="00267C83"/>
    <w:rsid w:val="00270CDB"/>
    <w:rsid w:val="0027144F"/>
    <w:rsid w:val="00271F3A"/>
    <w:rsid w:val="00271FD3"/>
    <w:rsid w:val="00272738"/>
    <w:rsid w:val="00273278"/>
    <w:rsid w:val="002737F4"/>
    <w:rsid w:val="00277192"/>
    <w:rsid w:val="0027793F"/>
    <w:rsid w:val="002805F5"/>
    <w:rsid w:val="00280751"/>
    <w:rsid w:val="0028280A"/>
    <w:rsid w:val="00282F2C"/>
    <w:rsid w:val="00286ACD"/>
    <w:rsid w:val="00287838"/>
    <w:rsid w:val="00287A07"/>
    <w:rsid w:val="002901B1"/>
    <w:rsid w:val="002907B5"/>
    <w:rsid w:val="00290F51"/>
    <w:rsid w:val="00292957"/>
    <w:rsid w:val="00292EB7"/>
    <w:rsid w:val="002944FD"/>
    <w:rsid w:val="002956BC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A38BB"/>
    <w:rsid w:val="002B0227"/>
    <w:rsid w:val="002B0907"/>
    <w:rsid w:val="002B24D6"/>
    <w:rsid w:val="002B376F"/>
    <w:rsid w:val="002B4098"/>
    <w:rsid w:val="002B4CE9"/>
    <w:rsid w:val="002B5C02"/>
    <w:rsid w:val="002C04C5"/>
    <w:rsid w:val="002C41E6"/>
    <w:rsid w:val="002C5F73"/>
    <w:rsid w:val="002C6788"/>
    <w:rsid w:val="002C79ED"/>
    <w:rsid w:val="002D071A"/>
    <w:rsid w:val="002D1464"/>
    <w:rsid w:val="002D1B58"/>
    <w:rsid w:val="002D34B2"/>
    <w:rsid w:val="002D4A15"/>
    <w:rsid w:val="002D565F"/>
    <w:rsid w:val="002D57C9"/>
    <w:rsid w:val="002D7225"/>
    <w:rsid w:val="002D7637"/>
    <w:rsid w:val="002D78D0"/>
    <w:rsid w:val="002E01DD"/>
    <w:rsid w:val="002E0CF4"/>
    <w:rsid w:val="002E17F2"/>
    <w:rsid w:val="002E24E0"/>
    <w:rsid w:val="002E4BFB"/>
    <w:rsid w:val="002E4D1C"/>
    <w:rsid w:val="002E6D28"/>
    <w:rsid w:val="002E6DDB"/>
    <w:rsid w:val="002E7665"/>
    <w:rsid w:val="002E7CAE"/>
    <w:rsid w:val="002F05A6"/>
    <w:rsid w:val="002F18DA"/>
    <w:rsid w:val="002F2771"/>
    <w:rsid w:val="002F2A04"/>
    <w:rsid w:val="002F37A9"/>
    <w:rsid w:val="002F3BB1"/>
    <w:rsid w:val="002F46D1"/>
    <w:rsid w:val="002F5BBD"/>
    <w:rsid w:val="00301CE6"/>
    <w:rsid w:val="0030256B"/>
    <w:rsid w:val="00302CA2"/>
    <w:rsid w:val="003042A8"/>
    <w:rsid w:val="0030501F"/>
    <w:rsid w:val="00305B10"/>
    <w:rsid w:val="0030638C"/>
    <w:rsid w:val="00307BA1"/>
    <w:rsid w:val="00310A30"/>
    <w:rsid w:val="00310C52"/>
    <w:rsid w:val="003110D0"/>
    <w:rsid w:val="00311702"/>
    <w:rsid w:val="00311CC7"/>
    <w:rsid w:val="00311E82"/>
    <w:rsid w:val="00313FD6"/>
    <w:rsid w:val="003143BD"/>
    <w:rsid w:val="003149A2"/>
    <w:rsid w:val="00314D7C"/>
    <w:rsid w:val="003203ED"/>
    <w:rsid w:val="00322C9F"/>
    <w:rsid w:val="00322F5D"/>
    <w:rsid w:val="003244F4"/>
    <w:rsid w:val="00324D23"/>
    <w:rsid w:val="00325127"/>
    <w:rsid w:val="00326098"/>
    <w:rsid w:val="003267D6"/>
    <w:rsid w:val="003268E0"/>
    <w:rsid w:val="00326E57"/>
    <w:rsid w:val="00331751"/>
    <w:rsid w:val="00332802"/>
    <w:rsid w:val="00334579"/>
    <w:rsid w:val="00335858"/>
    <w:rsid w:val="0033662A"/>
    <w:rsid w:val="00336BDA"/>
    <w:rsid w:val="0033788A"/>
    <w:rsid w:val="00337F45"/>
    <w:rsid w:val="00340BAE"/>
    <w:rsid w:val="0034246D"/>
    <w:rsid w:val="00342BD7"/>
    <w:rsid w:val="0034343A"/>
    <w:rsid w:val="00343445"/>
    <w:rsid w:val="00343456"/>
    <w:rsid w:val="00343A07"/>
    <w:rsid w:val="00343FDA"/>
    <w:rsid w:val="00344600"/>
    <w:rsid w:val="00346C5E"/>
    <w:rsid w:val="00346DB5"/>
    <w:rsid w:val="003477B1"/>
    <w:rsid w:val="003553BD"/>
    <w:rsid w:val="00357380"/>
    <w:rsid w:val="003602D9"/>
    <w:rsid w:val="003604CE"/>
    <w:rsid w:val="00360791"/>
    <w:rsid w:val="00362AAB"/>
    <w:rsid w:val="00362EDE"/>
    <w:rsid w:val="003639EA"/>
    <w:rsid w:val="00365F79"/>
    <w:rsid w:val="00366476"/>
    <w:rsid w:val="00366B2E"/>
    <w:rsid w:val="0036754C"/>
    <w:rsid w:val="003702CC"/>
    <w:rsid w:val="00370E47"/>
    <w:rsid w:val="003742AC"/>
    <w:rsid w:val="003766F3"/>
    <w:rsid w:val="00377CE1"/>
    <w:rsid w:val="00384471"/>
    <w:rsid w:val="00385BF0"/>
    <w:rsid w:val="00387023"/>
    <w:rsid w:val="0038707C"/>
    <w:rsid w:val="003905CA"/>
    <w:rsid w:val="00391695"/>
    <w:rsid w:val="003939FF"/>
    <w:rsid w:val="0039565F"/>
    <w:rsid w:val="00395E91"/>
    <w:rsid w:val="003964D9"/>
    <w:rsid w:val="003969D0"/>
    <w:rsid w:val="003972B2"/>
    <w:rsid w:val="003A0931"/>
    <w:rsid w:val="003A1EC8"/>
    <w:rsid w:val="003A2223"/>
    <w:rsid w:val="003A2A0F"/>
    <w:rsid w:val="003A3F21"/>
    <w:rsid w:val="003A41CF"/>
    <w:rsid w:val="003A45A1"/>
    <w:rsid w:val="003A596A"/>
    <w:rsid w:val="003A5B0A"/>
    <w:rsid w:val="003A5C65"/>
    <w:rsid w:val="003A5E71"/>
    <w:rsid w:val="003A6BAC"/>
    <w:rsid w:val="003A7EF3"/>
    <w:rsid w:val="003B0B23"/>
    <w:rsid w:val="003B159C"/>
    <w:rsid w:val="003B2642"/>
    <w:rsid w:val="003B34DC"/>
    <w:rsid w:val="003B369F"/>
    <w:rsid w:val="003B36A3"/>
    <w:rsid w:val="003B4E27"/>
    <w:rsid w:val="003B5935"/>
    <w:rsid w:val="003B5B2A"/>
    <w:rsid w:val="003B6BAA"/>
    <w:rsid w:val="003B743C"/>
    <w:rsid w:val="003B7903"/>
    <w:rsid w:val="003B7FE5"/>
    <w:rsid w:val="003C11C8"/>
    <w:rsid w:val="003C2702"/>
    <w:rsid w:val="003C36BD"/>
    <w:rsid w:val="003C46CC"/>
    <w:rsid w:val="003C58BE"/>
    <w:rsid w:val="003C7806"/>
    <w:rsid w:val="003D0073"/>
    <w:rsid w:val="003D0CD4"/>
    <w:rsid w:val="003D109F"/>
    <w:rsid w:val="003D13F3"/>
    <w:rsid w:val="003D2478"/>
    <w:rsid w:val="003D3C45"/>
    <w:rsid w:val="003D5B1F"/>
    <w:rsid w:val="003D7502"/>
    <w:rsid w:val="003E0249"/>
    <w:rsid w:val="003E15FA"/>
    <w:rsid w:val="003E1E1D"/>
    <w:rsid w:val="003E25DB"/>
    <w:rsid w:val="003E55E4"/>
    <w:rsid w:val="003E5F40"/>
    <w:rsid w:val="003E603C"/>
    <w:rsid w:val="003E6625"/>
    <w:rsid w:val="003E74E3"/>
    <w:rsid w:val="003F05C7"/>
    <w:rsid w:val="003F26FA"/>
    <w:rsid w:val="003F27B5"/>
    <w:rsid w:val="003F2CD4"/>
    <w:rsid w:val="003F39CB"/>
    <w:rsid w:val="003F6BBE"/>
    <w:rsid w:val="003F7D09"/>
    <w:rsid w:val="004000E8"/>
    <w:rsid w:val="00400D2D"/>
    <w:rsid w:val="0040176D"/>
    <w:rsid w:val="00402E2B"/>
    <w:rsid w:val="0040512B"/>
    <w:rsid w:val="004054B1"/>
    <w:rsid w:val="00405CA5"/>
    <w:rsid w:val="00407CD3"/>
    <w:rsid w:val="00410134"/>
    <w:rsid w:val="00410B72"/>
    <w:rsid w:val="00410F18"/>
    <w:rsid w:val="0041263E"/>
    <w:rsid w:val="00413AAC"/>
    <w:rsid w:val="00421105"/>
    <w:rsid w:val="00421CDA"/>
    <w:rsid w:val="00422120"/>
    <w:rsid w:val="004242F4"/>
    <w:rsid w:val="00426BCE"/>
    <w:rsid w:val="00427248"/>
    <w:rsid w:val="004273F8"/>
    <w:rsid w:val="004314DE"/>
    <w:rsid w:val="00433BC0"/>
    <w:rsid w:val="0043483D"/>
    <w:rsid w:val="004364BC"/>
    <w:rsid w:val="00437447"/>
    <w:rsid w:val="00441A92"/>
    <w:rsid w:val="00444F56"/>
    <w:rsid w:val="00446488"/>
    <w:rsid w:val="00446D07"/>
    <w:rsid w:val="00447DDB"/>
    <w:rsid w:val="004502F8"/>
    <w:rsid w:val="00450BC7"/>
    <w:rsid w:val="0045102E"/>
    <w:rsid w:val="004516A6"/>
    <w:rsid w:val="004517AA"/>
    <w:rsid w:val="00452B53"/>
    <w:rsid w:val="00452CAC"/>
    <w:rsid w:val="00454589"/>
    <w:rsid w:val="00454E22"/>
    <w:rsid w:val="0045751A"/>
    <w:rsid w:val="00457565"/>
    <w:rsid w:val="00457B71"/>
    <w:rsid w:val="004669E2"/>
    <w:rsid w:val="00470C31"/>
    <w:rsid w:val="00470ECA"/>
    <w:rsid w:val="004734D0"/>
    <w:rsid w:val="0047447B"/>
    <w:rsid w:val="00474CE8"/>
    <w:rsid w:val="00474F12"/>
    <w:rsid w:val="0047556B"/>
    <w:rsid w:val="0047619D"/>
    <w:rsid w:val="00477768"/>
    <w:rsid w:val="004806DD"/>
    <w:rsid w:val="00484FD1"/>
    <w:rsid w:val="004903E5"/>
    <w:rsid w:val="0049214B"/>
    <w:rsid w:val="00492BC5"/>
    <w:rsid w:val="0049315F"/>
    <w:rsid w:val="004964F1"/>
    <w:rsid w:val="004A163A"/>
    <w:rsid w:val="004A16BC"/>
    <w:rsid w:val="004A2B94"/>
    <w:rsid w:val="004A59AF"/>
    <w:rsid w:val="004A5A26"/>
    <w:rsid w:val="004B1639"/>
    <w:rsid w:val="004B3BAB"/>
    <w:rsid w:val="004B5C9E"/>
    <w:rsid w:val="004B6991"/>
    <w:rsid w:val="004B7AFD"/>
    <w:rsid w:val="004B7C0C"/>
    <w:rsid w:val="004C2666"/>
    <w:rsid w:val="004C3898"/>
    <w:rsid w:val="004C4D69"/>
    <w:rsid w:val="004C616D"/>
    <w:rsid w:val="004C6818"/>
    <w:rsid w:val="004D10D0"/>
    <w:rsid w:val="004D11D5"/>
    <w:rsid w:val="004D36B1"/>
    <w:rsid w:val="004D49A7"/>
    <w:rsid w:val="004D49D5"/>
    <w:rsid w:val="004D4D47"/>
    <w:rsid w:val="004D7EBD"/>
    <w:rsid w:val="004E0478"/>
    <w:rsid w:val="004E1D29"/>
    <w:rsid w:val="004E267D"/>
    <w:rsid w:val="004E2680"/>
    <w:rsid w:val="004E2730"/>
    <w:rsid w:val="004E28F9"/>
    <w:rsid w:val="004E37A7"/>
    <w:rsid w:val="004E3CDF"/>
    <w:rsid w:val="004E462E"/>
    <w:rsid w:val="004E4C9D"/>
    <w:rsid w:val="004E56DC"/>
    <w:rsid w:val="004E5829"/>
    <w:rsid w:val="004E6B56"/>
    <w:rsid w:val="004E76F4"/>
    <w:rsid w:val="004F01FD"/>
    <w:rsid w:val="004F057F"/>
    <w:rsid w:val="004F0B4E"/>
    <w:rsid w:val="004F0B6C"/>
    <w:rsid w:val="004F2078"/>
    <w:rsid w:val="004F4DA3"/>
    <w:rsid w:val="004F6CCB"/>
    <w:rsid w:val="00500B4A"/>
    <w:rsid w:val="00503103"/>
    <w:rsid w:val="00503820"/>
    <w:rsid w:val="0050445D"/>
    <w:rsid w:val="0050591F"/>
    <w:rsid w:val="00505EF5"/>
    <w:rsid w:val="00506557"/>
    <w:rsid w:val="0050677A"/>
    <w:rsid w:val="00506CBB"/>
    <w:rsid w:val="005108D8"/>
    <w:rsid w:val="00510BB5"/>
    <w:rsid w:val="005116F9"/>
    <w:rsid w:val="005140E0"/>
    <w:rsid w:val="005153A7"/>
    <w:rsid w:val="0051561D"/>
    <w:rsid w:val="005219CF"/>
    <w:rsid w:val="00527525"/>
    <w:rsid w:val="00534B59"/>
    <w:rsid w:val="00536759"/>
    <w:rsid w:val="00537C62"/>
    <w:rsid w:val="005400C2"/>
    <w:rsid w:val="00542A1B"/>
    <w:rsid w:val="00543986"/>
    <w:rsid w:val="00544D5B"/>
    <w:rsid w:val="00545E72"/>
    <w:rsid w:val="00546970"/>
    <w:rsid w:val="00546C74"/>
    <w:rsid w:val="00547125"/>
    <w:rsid w:val="0054772A"/>
    <w:rsid w:val="00554E19"/>
    <w:rsid w:val="00555107"/>
    <w:rsid w:val="00555435"/>
    <w:rsid w:val="00557296"/>
    <w:rsid w:val="00557D7C"/>
    <w:rsid w:val="00560FF4"/>
    <w:rsid w:val="0056121F"/>
    <w:rsid w:val="00562566"/>
    <w:rsid w:val="005638DC"/>
    <w:rsid w:val="00563D94"/>
    <w:rsid w:val="00564F59"/>
    <w:rsid w:val="00566E2B"/>
    <w:rsid w:val="00567B72"/>
    <w:rsid w:val="0057036A"/>
    <w:rsid w:val="00572505"/>
    <w:rsid w:val="0057330A"/>
    <w:rsid w:val="00573EE1"/>
    <w:rsid w:val="00577CE9"/>
    <w:rsid w:val="00577D71"/>
    <w:rsid w:val="00582809"/>
    <w:rsid w:val="005857D6"/>
    <w:rsid w:val="00586CCD"/>
    <w:rsid w:val="00587429"/>
    <w:rsid w:val="0058798C"/>
    <w:rsid w:val="005900FA"/>
    <w:rsid w:val="00591D6B"/>
    <w:rsid w:val="00593506"/>
    <w:rsid w:val="005935A4"/>
    <w:rsid w:val="005948C2"/>
    <w:rsid w:val="00595DCA"/>
    <w:rsid w:val="00595EC8"/>
    <w:rsid w:val="0059779B"/>
    <w:rsid w:val="005A00CD"/>
    <w:rsid w:val="005A0A5B"/>
    <w:rsid w:val="005A18D1"/>
    <w:rsid w:val="005A199D"/>
    <w:rsid w:val="005A209A"/>
    <w:rsid w:val="005A24C6"/>
    <w:rsid w:val="005A441D"/>
    <w:rsid w:val="005A61E5"/>
    <w:rsid w:val="005A662D"/>
    <w:rsid w:val="005A6C5B"/>
    <w:rsid w:val="005B35D7"/>
    <w:rsid w:val="005B392A"/>
    <w:rsid w:val="005B3AA3"/>
    <w:rsid w:val="005B3F59"/>
    <w:rsid w:val="005B40E4"/>
    <w:rsid w:val="005B44B7"/>
    <w:rsid w:val="005B465C"/>
    <w:rsid w:val="005B67A0"/>
    <w:rsid w:val="005B6F83"/>
    <w:rsid w:val="005C0B51"/>
    <w:rsid w:val="005C0C58"/>
    <w:rsid w:val="005C6E69"/>
    <w:rsid w:val="005C7304"/>
    <w:rsid w:val="005C74FB"/>
    <w:rsid w:val="005D1602"/>
    <w:rsid w:val="005D22E6"/>
    <w:rsid w:val="005D2F49"/>
    <w:rsid w:val="005D5AB3"/>
    <w:rsid w:val="005D5BDD"/>
    <w:rsid w:val="005E0F14"/>
    <w:rsid w:val="005E1A85"/>
    <w:rsid w:val="005E3240"/>
    <w:rsid w:val="005E385F"/>
    <w:rsid w:val="005E5469"/>
    <w:rsid w:val="005E5B81"/>
    <w:rsid w:val="005E5CB0"/>
    <w:rsid w:val="005E6461"/>
    <w:rsid w:val="005E655D"/>
    <w:rsid w:val="005E6D57"/>
    <w:rsid w:val="005E7ABC"/>
    <w:rsid w:val="005F10E8"/>
    <w:rsid w:val="005F2CB1"/>
    <w:rsid w:val="005F3025"/>
    <w:rsid w:val="005F4EFC"/>
    <w:rsid w:val="005F618C"/>
    <w:rsid w:val="005F6A3F"/>
    <w:rsid w:val="005F70BD"/>
    <w:rsid w:val="005F70DE"/>
    <w:rsid w:val="006018D9"/>
    <w:rsid w:val="0060283C"/>
    <w:rsid w:val="00604F14"/>
    <w:rsid w:val="00611B83"/>
    <w:rsid w:val="00613257"/>
    <w:rsid w:val="00613FA2"/>
    <w:rsid w:val="00617C2C"/>
    <w:rsid w:val="00620026"/>
    <w:rsid w:val="00620A71"/>
    <w:rsid w:val="00620D80"/>
    <w:rsid w:val="0062138C"/>
    <w:rsid w:val="00621B29"/>
    <w:rsid w:val="006234A6"/>
    <w:rsid w:val="0062431E"/>
    <w:rsid w:val="00624B66"/>
    <w:rsid w:val="006251F4"/>
    <w:rsid w:val="00625775"/>
    <w:rsid w:val="00627FD5"/>
    <w:rsid w:val="00630001"/>
    <w:rsid w:val="00630264"/>
    <w:rsid w:val="006311B3"/>
    <w:rsid w:val="0063284C"/>
    <w:rsid w:val="006339F2"/>
    <w:rsid w:val="00634112"/>
    <w:rsid w:val="00636398"/>
    <w:rsid w:val="006368D3"/>
    <w:rsid w:val="00637247"/>
    <w:rsid w:val="006377EC"/>
    <w:rsid w:val="006405FF"/>
    <w:rsid w:val="0064151F"/>
    <w:rsid w:val="00641533"/>
    <w:rsid w:val="0064208D"/>
    <w:rsid w:val="00643475"/>
    <w:rsid w:val="0064396A"/>
    <w:rsid w:val="0064508D"/>
    <w:rsid w:val="0064624E"/>
    <w:rsid w:val="00647165"/>
    <w:rsid w:val="00650AB9"/>
    <w:rsid w:val="00651CAF"/>
    <w:rsid w:val="00652923"/>
    <w:rsid w:val="006556D5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E6"/>
    <w:rsid w:val="006655EE"/>
    <w:rsid w:val="00665A0D"/>
    <w:rsid w:val="0066747D"/>
    <w:rsid w:val="00667EE7"/>
    <w:rsid w:val="00670922"/>
    <w:rsid w:val="00670BE1"/>
    <w:rsid w:val="006720B3"/>
    <w:rsid w:val="0067218F"/>
    <w:rsid w:val="0067219D"/>
    <w:rsid w:val="006741F2"/>
    <w:rsid w:val="00674CC3"/>
    <w:rsid w:val="00675B5F"/>
    <w:rsid w:val="00675C72"/>
    <w:rsid w:val="00676D03"/>
    <w:rsid w:val="006771F9"/>
    <w:rsid w:val="006776D7"/>
    <w:rsid w:val="006808C8"/>
    <w:rsid w:val="00681003"/>
    <w:rsid w:val="00681397"/>
    <w:rsid w:val="006817C9"/>
    <w:rsid w:val="00681DB8"/>
    <w:rsid w:val="00683ECE"/>
    <w:rsid w:val="006848FD"/>
    <w:rsid w:val="00685147"/>
    <w:rsid w:val="006876D5"/>
    <w:rsid w:val="00691E97"/>
    <w:rsid w:val="00692B25"/>
    <w:rsid w:val="00694CC7"/>
    <w:rsid w:val="00695FC2"/>
    <w:rsid w:val="00696949"/>
    <w:rsid w:val="00697052"/>
    <w:rsid w:val="0069729E"/>
    <w:rsid w:val="0069747F"/>
    <w:rsid w:val="006A034D"/>
    <w:rsid w:val="006A46FB"/>
    <w:rsid w:val="006A5717"/>
    <w:rsid w:val="006A5E28"/>
    <w:rsid w:val="006A697B"/>
    <w:rsid w:val="006A7AFF"/>
    <w:rsid w:val="006B0240"/>
    <w:rsid w:val="006B1816"/>
    <w:rsid w:val="006B2099"/>
    <w:rsid w:val="006B2F6F"/>
    <w:rsid w:val="006B32FA"/>
    <w:rsid w:val="006B3EA8"/>
    <w:rsid w:val="006B3F7B"/>
    <w:rsid w:val="006B4B81"/>
    <w:rsid w:val="006B50CF"/>
    <w:rsid w:val="006B5BE6"/>
    <w:rsid w:val="006B6278"/>
    <w:rsid w:val="006C03B8"/>
    <w:rsid w:val="006C3409"/>
    <w:rsid w:val="006C3D7D"/>
    <w:rsid w:val="006C5761"/>
    <w:rsid w:val="006C5EC9"/>
    <w:rsid w:val="006C6059"/>
    <w:rsid w:val="006C7522"/>
    <w:rsid w:val="006C762D"/>
    <w:rsid w:val="006D1324"/>
    <w:rsid w:val="006D1623"/>
    <w:rsid w:val="006D20E1"/>
    <w:rsid w:val="006D2139"/>
    <w:rsid w:val="006D2CB6"/>
    <w:rsid w:val="006D2FA7"/>
    <w:rsid w:val="006D6F08"/>
    <w:rsid w:val="006E062C"/>
    <w:rsid w:val="006E0D47"/>
    <w:rsid w:val="006E24D4"/>
    <w:rsid w:val="006E28B7"/>
    <w:rsid w:val="006E3310"/>
    <w:rsid w:val="006E3F07"/>
    <w:rsid w:val="006E4E39"/>
    <w:rsid w:val="006E565E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0809"/>
    <w:rsid w:val="0070346E"/>
    <w:rsid w:val="00703C66"/>
    <w:rsid w:val="007044BB"/>
    <w:rsid w:val="00704EDB"/>
    <w:rsid w:val="00706101"/>
    <w:rsid w:val="0070655A"/>
    <w:rsid w:val="00707072"/>
    <w:rsid w:val="00707D61"/>
    <w:rsid w:val="00711B0A"/>
    <w:rsid w:val="00712287"/>
    <w:rsid w:val="00712772"/>
    <w:rsid w:val="00713671"/>
    <w:rsid w:val="007148D3"/>
    <w:rsid w:val="00714CB4"/>
    <w:rsid w:val="0071565A"/>
    <w:rsid w:val="00715B9A"/>
    <w:rsid w:val="00716F2B"/>
    <w:rsid w:val="00720D98"/>
    <w:rsid w:val="00724049"/>
    <w:rsid w:val="007255D9"/>
    <w:rsid w:val="00726EA6"/>
    <w:rsid w:val="00727208"/>
    <w:rsid w:val="00727680"/>
    <w:rsid w:val="00727B13"/>
    <w:rsid w:val="00727EDC"/>
    <w:rsid w:val="00730A5D"/>
    <w:rsid w:val="007348B1"/>
    <w:rsid w:val="00735129"/>
    <w:rsid w:val="00735BC2"/>
    <w:rsid w:val="007362A6"/>
    <w:rsid w:val="007369A2"/>
    <w:rsid w:val="00736D7D"/>
    <w:rsid w:val="00737320"/>
    <w:rsid w:val="00740E58"/>
    <w:rsid w:val="00741CC3"/>
    <w:rsid w:val="00742371"/>
    <w:rsid w:val="00743092"/>
    <w:rsid w:val="007445A0"/>
    <w:rsid w:val="0074524B"/>
    <w:rsid w:val="00747D8B"/>
    <w:rsid w:val="00750E8F"/>
    <w:rsid w:val="00751228"/>
    <w:rsid w:val="00752D1A"/>
    <w:rsid w:val="00753C5D"/>
    <w:rsid w:val="00754C73"/>
    <w:rsid w:val="007557B4"/>
    <w:rsid w:val="00755937"/>
    <w:rsid w:val="007571E1"/>
    <w:rsid w:val="0075785A"/>
    <w:rsid w:val="007604B2"/>
    <w:rsid w:val="00760D53"/>
    <w:rsid w:val="0076267E"/>
    <w:rsid w:val="00763252"/>
    <w:rsid w:val="0076371E"/>
    <w:rsid w:val="00764911"/>
    <w:rsid w:val="00765281"/>
    <w:rsid w:val="00765D5C"/>
    <w:rsid w:val="00766BAD"/>
    <w:rsid w:val="00767FDD"/>
    <w:rsid w:val="007705B8"/>
    <w:rsid w:val="007730BD"/>
    <w:rsid w:val="007755F2"/>
    <w:rsid w:val="0077585D"/>
    <w:rsid w:val="00776511"/>
    <w:rsid w:val="00776971"/>
    <w:rsid w:val="00776996"/>
    <w:rsid w:val="00777130"/>
    <w:rsid w:val="0078177E"/>
    <w:rsid w:val="0078259F"/>
    <w:rsid w:val="0078304C"/>
    <w:rsid w:val="00783673"/>
    <w:rsid w:val="00785490"/>
    <w:rsid w:val="007877DF"/>
    <w:rsid w:val="0079075E"/>
    <w:rsid w:val="00790961"/>
    <w:rsid w:val="00791306"/>
    <w:rsid w:val="007925EA"/>
    <w:rsid w:val="00793CD8"/>
    <w:rsid w:val="00795C92"/>
    <w:rsid w:val="00796231"/>
    <w:rsid w:val="007964ED"/>
    <w:rsid w:val="00796D0E"/>
    <w:rsid w:val="00797559"/>
    <w:rsid w:val="00797D7F"/>
    <w:rsid w:val="007A0F06"/>
    <w:rsid w:val="007A1CB3"/>
    <w:rsid w:val="007A2AF0"/>
    <w:rsid w:val="007A306F"/>
    <w:rsid w:val="007A4347"/>
    <w:rsid w:val="007A43A6"/>
    <w:rsid w:val="007A512C"/>
    <w:rsid w:val="007A58A6"/>
    <w:rsid w:val="007A5E94"/>
    <w:rsid w:val="007A7157"/>
    <w:rsid w:val="007B3D2D"/>
    <w:rsid w:val="007B4A70"/>
    <w:rsid w:val="007B50AE"/>
    <w:rsid w:val="007B51DF"/>
    <w:rsid w:val="007B5283"/>
    <w:rsid w:val="007B71A3"/>
    <w:rsid w:val="007C05DD"/>
    <w:rsid w:val="007C31B6"/>
    <w:rsid w:val="007C3D18"/>
    <w:rsid w:val="007C60BF"/>
    <w:rsid w:val="007C6A07"/>
    <w:rsid w:val="007C6FD7"/>
    <w:rsid w:val="007C75A1"/>
    <w:rsid w:val="007C77A5"/>
    <w:rsid w:val="007D04E5"/>
    <w:rsid w:val="007D0D88"/>
    <w:rsid w:val="007D200F"/>
    <w:rsid w:val="007D25B4"/>
    <w:rsid w:val="007D304B"/>
    <w:rsid w:val="007D386C"/>
    <w:rsid w:val="007D497F"/>
    <w:rsid w:val="007D53FA"/>
    <w:rsid w:val="007D5506"/>
    <w:rsid w:val="007D5901"/>
    <w:rsid w:val="007D7526"/>
    <w:rsid w:val="007E1602"/>
    <w:rsid w:val="007E4610"/>
    <w:rsid w:val="007E4715"/>
    <w:rsid w:val="007E505B"/>
    <w:rsid w:val="007E5E2D"/>
    <w:rsid w:val="007E7091"/>
    <w:rsid w:val="007F09D8"/>
    <w:rsid w:val="007F397D"/>
    <w:rsid w:val="00803FAE"/>
    <w:rsid w:val="00804708"/>
    <w:rsid w:val="00805E0E"/>
    <w:rsid w:val="0080605F"/>
    <w:rsid w:val="00807786"/>
    <w:rsid w:val="00807CEC"/>
    <w:rsid w:val="00810864"/>
    <w:rsid w:val="00811FCB"/>
    <w:rsid w:val="00812072"/>
    <w:rsid w:val="00814FE6"/>
    <w:rsid w:val="00815855"/>
    <w:rsid w:val="008158D6"/>
    <w:rsid w:val="00816B9C"/>
    <w:rsid w:val="00817196"/>
    <w:rsid w:val="0081782A"/>
    <w:rsid w:val="008202DE"/>
    <w:rsid w:val="0082276B"/>
    <w:rsid w:val="008235DB"/>
    <w:rsid w:val="0082481B"/>
    <w:rsid w:val="00824AB4"/>
    <w:rsid w:val="00825C42"/>
    <w:rsid w:val="00825D25"/>
    <w:rsid w:val="00826F90"/>
    <w:rsid w:val="00827263"/>
    <w:rsid w:val="0082791D"/>
    <w:rsid w:val="00827D6F"/>
    <w:rsid w:val="00830A27"/>
    <w:rsid w:val="00831C2B"/>
    <w:rsid w:val="00836800"/>
    <w:rsid w:val="00836B3D"/>
    <w:rsid w:val="008376AC"/>
    <w:rsid w:val="00840358"/>
    <w:rsid w:val="008427C5"/>
    <w:rsid w:val="0084390D"/>
    <w:rsid w:val="008444E8"/>
    <w:rsid w:val="008448C4"/>
    <w:rsid w:val="00844E80"/>
    <w:rsid w:val="008457DE"/>
    <w:rsid w:val="00846FE7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5869"/>
    <w:rsid w:val="008676AF"/>
    <w:rsid w:val="008677FD"/>
    <w:rsid w:val="00870236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9E"/>
    <w:rsid w:val="00883405"/>
    <w:rsid w:val="00885319"/>
    <w:rsid w:val="008866E6"/>
    <w:rsid w:val="008903FE"/>
    <w:rsid w:val="00893EA9"/>
    <w:rsid w:val="00894A88"/>
    <w:rsid w:val="00895386"/>
    <w:rsid w:val="00895561"/>
    <w:rsid w:val="00895AD9"/>
    <w:rsid w:val="008967DC"/>
    <w:rsid w:val="008A210B"/>
    <w:rsid w:val="008A21FF"/>
    <w:rsid w:val="008A2909"/>
    <w:rsid w:val="008A29C4"/>
    <w:rsid w:val="008A2C3D"/>
    <w:rsid w:val="008A2CE2"/>
    <w:rsid w:val="008A30AC"/>
    <w:rsid w:val="008A355B"/>
    <w:rsid w:val="008A4452"/>
    <w:rsid w:val="008A44B8"/>
    <w:rsid w:val="008A46CF"/>
    <w:rsid w:val="008A51A8"/>
    <w:rsid w:val="008A5436"/>
    <w:rsid w:val="008A54C7"/>
    <w:rsid w:val="008A55CF"/>
    <w:rsid w:val="008A7622"/>
    <w:rsid w:val="008A77D8"/>
    <w:rsid w:val="008A7A95"/>
    <w:rsid w:val="008B0483"/>
    <w:rsid w:val="008B0C15"/>
    <w:rsid w:val="008B120C"/>
    <w:rsid w:val="008B290B"/>
    <w:rsid w:val="008B3207"/>
    <w:rsid w:val="008B3562"/>
    <w:rsid w:val="008B51A0"/>
    <w:rsid w:val="008B592A"/>
    <w:rsid w:val="008B73A9"/>
    <w:rsid w:val="008B7B5C"/>
    <w:rsid w:val="008C0C99"/>
    <w:rsid w:val="008C2017"/>
    <w:rsid w:val="008C260F"/>
    <w:rsid w:val="008C3B56"/>
    <w:rsid w:val="008C48E6"/>
    <w:rsid w:val="008C4958"/>
    <w:rsid w:val="008C4BAA"/>
    <w:rsid w:val="008C4CBA"/>
    <w:rsid w:val="008C5A7F"/>
    <w:rsid w:val="008C6AE8"/>
    <w:rsid w:val="008C7573"/>
    <w:rsid w:val="008D125D"/>
    <w:rsid w:val="008D1A14"/>
    <w:rsid w:val="008D341A"/>
    <w:rsid w:val="008D34F1"/>
    <w:rsid w:val="008D39D8"/>
    <w:rsid w:val="008D6D1A"/>
    <w:rsid w:val="008E065E"/>
    <w:rsid w:val="008E0927"/>
    <w:rsid w:val="008E1875"/>
    <w:rsid w:val="008E1909"/>
    <w:rsid w:val="008E292F"/>
    <w:rsid w:val="008E406D"/>
    <w:rsid w:val="008E5110"/>
    <w:rsid w:val="008E64CF"/>
    <w:rsid w:val="008F1396"/>
    <w:rsid w:val="008F1EAB"/>
    <w:rsid w:val="008F33DC"/>
    <w:rsid w:val="008F477F"/>
    <w:rsid w:val="009018B3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5945"/>
    <w:rsid w:val="00916079"/>
    <w:rsid w:val="00917194"/>
    <w:rsid w:val="00917CE9"/>
    <w:rsid w:val="00920BF2"/>
    <w:rsid w:val="00921492"/>
    <w:rsid w:val="00922010"/>
    <w:rsid w:val="0092226E"/>
    <w:rsid w:val="0092432A"/>
    <w:rsid w:val="0092540A"/>
    <w:rsid w:val="00926C9A"/>
    <w:rsid w:val="00931503"/>
    <w:rsid w:val="00931BD9"/>
    <w:rsid w:val="00932B64"/>
    <w:rsid w:val="00933034"/>
    <w:rsid w:val="00933214"/>
    <w:rsid w:val="009333CC"/>
    <w:rsid w:val="009368F3"/>
    <w:rsid w:val="009376D5"/>
    <w:rsid w:val="009413F8"/>
    <w:rsid w:val="009414E8"/>
    <w:rsid w:val="00941636"/>
    <w:rsid w:val="00943742"/>
    <w:rsid w:val="00943BC3"/>
    <w:rsid w:val="00943F21"/>
    <w:rsid w:val="00944BF2"/>
    <w:rsid w:val="00945C05"/>
    <w:rsid w:val="00946945"/>
    <w:rsid w:val="00947713"/>
    <w:rsid w:val="00947CEB"/>
    <w:rsid w:val="00950DE7"/>
    <w:rsid w:val="009517CC"/>
    <w:rsid w:val="00951B55"/>
    <w:rsid w:val="009525B1"/>
    <w:rsid w:val="00953920"/>
    <w:rsid w:val="00953D47"/>
    <w:rsid w:val="00955D50"/>
    <w:rsid w:val="0095681E"/>
    <w:rsid w:val="009572D4"/>
    <w:rsid w:val="00961921"/>
    <w:rsid w:val="0096430A"/>
    <w:rsid w:val="0096518D"/>
    <w:rsid w:val="0096554B"/>
    <w:rsid w:val="0096584A"/>
    <w:rsid w:val="0097104B"/>
    <w:rsid w:val="00971F08"/>
    <w:rsid w:val="00974AB9"/>
    <w:rsid w:val="00975A11"/>
    <w:rsid w:val="0097603D"/>
    <w:rsid w:val="00976949"/>
    <w:rsid w:val="009769A7"/>
    <w:rsid w:val="00976E66"/>
    <w:rsid w:val="00977404"/>
    <w:rsid w:val="00980477"/>
    <w:rsid w:val="009810A2"/>
    <w:rsid w:val="0098381D"/>
    <w:rsid w:val="00985253"/>
    <w:rsid w:val="009853B3"/>
    <w:rsid w:val="0098620A"/>
    <w:rsid w:val="00990630"/>
    <w:rsid w:val="0099155C"/>
    <w:rsid w:val="00991761"/>
    <w:rsid w:val="009918E4"/>
    <w:rsid w:val="009921F5"/>
    <w:rsid w:val="00992A22"/>
    <w:rsid w:val="00994DCA"/>
    <w:rsid w:val="00995A19"/>
    <w:rsid w:val="00995D52"/>
    <w:rsid w:val="00996012"/>
    <w:rsid w:val="009960EC"/>
    <w:rsid w:val="00996714"/>
    <w:rsid w:val="00996D51"/>
    <w:rsid w:val="009970DD"/>
    <w:rsid w:val="009A0FBA"/>
    <w:rsid w:val="009A1601"/>
    <w:rsid w:val="009A4336"/>
    <w:rsid w:val="009A462D"/>
    <w:rsid w:val="009A5835"/>
    <w:rsid w:val="009A5CBA"/>
    <w:rsid w:val="009B1F30"/>
    <w:rsid w:val="009B3AC2"/>
    <w:rsid w:val="009B4B63"/>
    <w:rsid w:val="009B4DF4"/>
    <w:rsid w:val="009B4FF0"/>
    <w:rsid w:val="009B55C4"/>
    <w:rsid w:val="009B564E"/>
    <w:rsid w:val="009B7E87"/>
    <w:rsid w:val="009C11C1"/>
    <w:rsid w:val="009C2D17"/>
    <w:rsid w:val="009C403E"/>
    <w:rsid w:val="009C5D6A"/>
    <w:rsid w:val="009D4FF0"/>
    <w:rsid w:val="009D5581"/>
    <w:rsid w:val="009D60A6"/>
    <w:rsid w:val="009D6F94"/>
    <w:rsid w:val="009D703C"/>
    <w:rsid w:val="009D718F"/>
    <w:rsid w:val="009E068F"/>
    <w:rsid w:val="009E14E0"/>
    <w:rsid w:val="009E1E1F"/>
    <w:rsid w:val="009E3320"/>
    <w:rsid w:val="009E35DB"/>
    <w:rsid w:val="009E47A3"/>
    <w:rsid w:val="009E6849"/>
    <w:rsid w:val="009F08F3"/>
    <w:rsid w:val="009F17E1"/>
    <w:rsid w:val="009F18A9"/>
    <w:rsid w:val="009F344F"/>
    <w:rsid w:val="00A00FE9"/>
    <w:rsid w:val="00A02E75"/>
    <w:rsid w:val="00A048A8"/>
    <w:rsid w:val="00A04F49"/>
    <w:rsid w:val="00A1140B"/>
    <w:rsid w:val="00A13E54"/>
    <w:rsid w:val="00A14427"/>
    <w:rsid w:val="00A17F63"/>
    <w:rsid w:val="00A207DD"/>
    <w:rsid w:val="00A2193B"/>
    <w:rsid w:val="00A220BC"/>
    <w:rsid w:val="00A2351A"/>
    <w:rsid w:val="00A25707"/>
    <w:rsid w:val="00A264A9"/>
    <w:rsid w:val="00A275C6"/>
    <w:rsid w:val="00A27785"/>
    <w:rsid w:val="00A30187"/>
    <w:rsid w:val="00A303A7"/>
    <w:rsid w:val="00A3251A"/>
    <w:rsid w:val="00A328C2"/>
    <w:rsid w:val="00A33D7D"/>
    <w:rsid w:val="00A3448A"/>
    <w:rsid w:val="00A3538C"/>
    <w:rsid w:val="00A36297"/>
    <w:rsid w:val="00A40019"/>
    <w:rsid w:val="00A4055F"/>
    <w:rsid w:val="00A41B97"/>
    <w:rsid w:val="00A41E2B"/>
    <w:rsid w:val="00A42227"/>
    <w:rsid w:val="00A43A31"/>
    <w:rsid w:val="00A450B5"/>
    <w:rsid w:val="00A45B74"/>
    <w:rsid w:val="00A46869"/>
    <w:rsid w:val="00A47BAE"/>
    <w:rsid w:val="00A52D7A"/>
    <w:rsid w:val="00A52E1D"/>
    <w:rsid w:val="00A54210"/>
    <w:rsid w:val="00A54B08"/>
    <w:rsid w:val="00A570F2"/>
    <w:rsid w:val="00A5719D"/>
    <w:rsid w:val="00A5747B"/>
    <w:rsid w:val="00A5758B"/>
    <w:rsid w:val="00A61499"/>
    <w:rsid w:val="00A62A77"/>
    <w:rsid w:val="00A633E2"/>
    <w:rsid w:val="00A63483"/>
    <w:rsid w:val="00A653DB"/>
    <w:rsid w:val="00A657D7"/>
    <w:rsid w:val="00A65E7D"/>
    <w:rsid w:val="00A660AC"/>
    <w:rsid w:val="00A678C7"/>
    <w:rsid w:val="00A67E6C"/>
    <w:rsid w:val="00A71B99"/>
    <w:rsid w:val="00A728E9"/>
    <w:rsid w:val="00A7315F"/>
    <w:rsid w:val="00A739D0"/>
    <w:rsid w:val="00A73E46"/>
    <w:rsid w:val="00A761D4"/>
    <w:rsid w:val="00A77441"/>
    <w:rsid w:val="00A77EC4"/>
    <w:rsid w:val="00A8033B"/>
    <w:rsid w:val="00A80920"/>
    <w:rsid w:val="00A8267E"/>
    <w:rsid w:val="00A85122"/>
    <w:rsid w:val="00A85369"/>
    <w:rsid w:val="00A87BB5"/>
    <w:rsid w:val="00A92879"/>
    <w:rsid w:val="00A9367F"/>
    <w:rsid w:val="00A93F55"/>
    <w:rsid w:val="00A93FC2"/>
    <w:rsid w:val="00A94376"/>
    <w:rsid w:val="00A9442A"/>
    <w:rsid w:val="00A94AD8"/>
    <w:rsid w:val="00A95CF5"/>
    <w:rsid w:val="00A967B9"/>
    <w:rsid w:val="00A97F33"/>
    <w:rsid w:val="00AA016F"/>
    <w:rsid w:val="00AA1ED6"/>
    <w:rsid w:val="00AA239F"/>
    <w:rsid w:val="00AA3AA1"/>
    <w:rsid w:val="00AA3BFA"/>
    <w:rsid w:val="00AA4801"/>
    <w:rsid w:val="00AA51D6"/>
    <w:rsid w:val="00AA7CFD"/>
    <w:rsid w:val="00AB0BC8"/>
    <w:rsid w:val="00AB11CA"/>
    <w:rsid w:val="00AB14D9"/>
    <w:rsid w:val="00AB1598"/>
    <w:rsid w:val="00AB4AB8"/>
    <w:rsid w:val="00AB655E"/>
    <w:rsid w:val="00AC007F"/>
    <w:rsid w:val="00AC2ECD"/>
    <w:rsid w:val="00AC3119"/>
    <w:rsid w:val="00AC3A0B"/>
    <w:rsid w:val="00AC48E1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E0AD3"/>
    <w:rsid w:val="00AE27AC"/>
    <w:rsid w:val="00AE3270"/>
    <w:rsid w:val="00AE40E0"/>
    <w:rsid w:val="00AE4DBA"/>
    <w:rsid w:val="00AE4F07"/>
    <w:rsid w:val="00AE5AE8"/>
    <w:rsid w:val="00AE6B46"/>
    <w:rsid w:val="00AE6CFE"/>
    <w:rsid w:val="00AE7CA0"/>
    <w:rsid w:val="00AF1C5D"/>
    <w:rsid w:val="00AF1FE6"/>
    <w:rsid w:val="00AF42D7"/>
    <w:rsid w:val="00AF4D38"/>
    <w:rsid w:val="00B006FE"/>
    <w:rsid w:val="00B007CB"/>
    <w:rsid w:val="00B00C1F"/>
    <w:rsid w:val="00B02AA9"/>
    <w:rsid w:val="00B02FA3"/>
    <w:rsid w:val="00B05084"/>
    <w:rsid w:val="00B05768"/>
    <w:rsid w:val="00B05920"/>
    <w:rsid w:val="00B06A8A"/>
    <w:rsid w:val="00B07227"/>
    <w:rsid w:val="00B10020"/>
    <w:rsid w:val="00B1066F"/>
    <w:rsid w:val="00B119E8"/>
    <w:rsid w:val="00B12A6A"/>
    <w:rsid w:val="00B1302D"/>
    <w:rsid w:val="00B1337F"/>
    <w:rsid w:val="00B157F9"/>
    <w:rsid w:val="00B20256"/>
    <w:rsid w:val="00B208EA"/>
    <w:rsid w:val="00B20D09"/>
    <w:rsid w:val="00B20D24"/>
    <w:rsid w:val="00B23162"/>
    <w:rsid w:val="00B2763F"/>
    <w:rsid w:val="00B27AAC"/>
    <w:rsid w:val="00B30929"/>
    <w:rsid w:val="00B31619"/>
    <w:rsid w:val="00B31634"/>
    <w:rsid w:val="00B34F3D"/>
    <w:rsid w:val="00B372AA"/>
    <w:rsid w:val="00B40445"/>
    <w:rsid w:val="00B41888"/>
    <w:rsid w:val="00B43C9A"/>
    <w:rsid w:val="00B4408D"/>
    <w:rsid w:val="00B45A52"/>
    <w:rsid w:val="00B46175"/>
    <w:rsid w:val="00B47E43"/>
    <w:rsid w:val="00B5069F"/>
    <w:rsid w:val="00B51177"/>
    <w:rsid w:val="00B5198C"/>
    <w:rsid w:val="00B51B7C"/>
    <w:rsid w:val="00B522F0"/>
    <w:rsid w:val="00B52376"/>
    <w:rsid w:val="00B531D7"/>
    <w:rsid w:val="00B5335A"/>
    <w:rsid w:val="00B5723B"/>
    <w:rsid w:val="00B5724B"/>
    <w:rsid w:val="00B60EF1"/>
    <w:rsid w:val="00B6188F"/>
    <w:rsid w:val="00B64E41"/>
    <w:rsid w:val="00B664C7"/>
    <w:rsid w:val="00B715F1"/>
    <w:rsid w:val="00B739F6"/>
    <w:rsid w:val="00B801DB"/>
    <w:rsid w:val="00B80447"/>
    <w:rsid w:val="00B81A6C"/>
    <w:rsid w:val="00B81BE4"/>
    <w:rsid w:val="00B8200B"/>
    <w:rsid w:val="00B842A0"/>
    <w:rsid w:val="00B84668"/>
    <w:rsid w:val="00B84B2E"/>
    <w:rsid w:val="00B84F64"/>
    <w:rsid w:val="00B85DE5"/>
    <w:rsid w:val="00B85E45"/>
    <w:rsid w:val="00B90F73"/>
    <w:rsid w:val="00B92EE9"/>
    <w:rsid w:val="00B9371D"/>
    <w:rsid w:val="00B93B59"/>
    <w:rsid w:val="00B9406A"/>
    <w:rsid w:val="00B96FC7"/>
    <w:rsid w:val="00BA1110"/>
    <w:rsid w:val="00BA2280"/>
    <w:rsid w:val="00BA2A08"/>
    <w:rsid w:val="00BA4C2A"/>
    <w:rsid w:val="00BA56D2"/>
    <w:rsid w:val="00BA62FA"/>
    <w:rsid w:val="00BA6C49"/>
    <w:rsid w:val="00BA76E0"/>
    <w:rsid w:val="00BB07D3"/>
    <w:rsid w:val="00BB0976"/>
    <w:rsid w:val="00BB207A"/>
    <w:rsid w:val="00BB2A25"/>
    <w:rsid w:val="00BB350D"/>
    <w:rsid w:val="00BB3EDD"/>
    <w:rsid w:val="00BB51E9"/>
    <w:rsid w:val="00BB5C77"/>
    <w:rsid w:val="00BB6220"/>
    <w:rsid w:val="00BB7570"/>
    <w:rsid w:val="00BC03D3"/>
    <w:rsid w:val="00BC0FDC"/>
    <w:rsid w:val="00BC2E09"/>
    <w:rsid w:val="00BC3053"/>
    <w:rsid w:val="00BC4D2E"/>
    <w:rsid w:val="00BC5352"/>
    <w:rsid w:val="00BC5E44"/>
    <w:rsid w:val="00BD48AC"/>
    <w:rsid w:val="00BD49A3"/>
    <w:rsid w:val="00BD49F7"/>
    <w:rsid w:val="00BD5C65"/>
    <w:rsid w:val="00BD5F1A"/>
    <w:rsid w:val="00BD762E"/>
    <w:rsid w:val="00BE1234"/>
    <w:rsid w:val="00BE17CD"/>
    <w:rsid w:val="00BE1930"/>
    <w:rsid w:val="00BE1987"/>
    <w:rsid w:val="00BE2FA6"/>
    <w:rsid w:val="00BE333F"/>
    <w:rsid w:val="00BE7406"/>
    <w:rsid w:val="00BE7603"/>
    <w:rsid w:val="00BE7BC0"/>
    <w:rsid w:val="00BF0033"/>
    <w:rsid w:val="00BF082A"/>
    <w:rsid w:val="00BF3279"/>
    <w:rsid w:val="00BF74C7"/>
    <w:rsid w:val="00C015F1"/>
    <w:rsid w:val="00C01F33"/>
    <w:rsid w:val="00C023AC"/>
    <w:rsid w:val="00C02CC6"/>
    <w:rsid w:val="00C040F7"/>
    <w:rsid w:val="00C041B0"/>
    <w:rsid w:val="00C044AB"/>
    <w:rsid w:val="00C05631"/>
    <w:rsid w:val="00C05706"/>
    <w:rsid w:val="00C06B98"/>
    <w:rsid w:val="00C07377"/>
    <w:rsid w:val="00C07E87"/>
    <w:rsid w:val="00C07EDC"/>
    <w:rsid w:val="00C10478"/>
    <w:rsid w:val="00C1093B"/>
    <w:rsid w:val="00C117DC"/>
    <w:rsid w:val="00C118DE"/>
    <w:rsid w:val="00C12107"/>
    <w:rsid w:val="00C14D4B"/>
    <w:rsid w:val="00C154BB"/>
    <w:rsid w:val="00C20166"/>
    <w:rsid w:val="00C23B4E"/>
    <w:rsid w:val="00C25F2F"/>
    <w:rsid w:val="00C27624"/>
    <w:rsid w:val="00C279B5"/>
    <w:rsid w:val="00C27C45"/>
    <w:rsid w:val="00C31C45"/>
    <w:rsid w:val="00C32805"/>
    <w:rsid w:val="00C336A2"/>
    <w:rsid w:val="00C33AA0"/>
    <w:rsid w:val="00C34E16"/>
    <w:rsid w:val="00C3719D"/>
    <w:rsid w:val="00C378EB"/>
    <w:rsid w:val="00C427AF"/>
    <w:rsid w:val="00C4651B"/>
    <w:rsid w:val="00C47748"/>
    <w:rsid w:val="00C5028B"/>
    <w:rsid w:val="00C53753"/>
    <w:rsid w:val="00C54995"/>
    <w:rsid w:val="00C54D41"/>
    <w:rsid w:val="00C56187"/>
    <w:rsid w:val="00C57A64"/>
    <w:rsid w:val="00C57B03"/>
    <w:rsid w:val="00C60783"/>
    <w:rsid w:val="00C61C4D"/>
    <w:rsid w:val="00C62023"/>
    <w:rsid w:val="00C64672"/>
    <w:rsid w:val="00C66E50"/>
    <w:rsid w:val="00C66FD4"/>
    <w:rsid w:val="00C704D9"/>
    <w:rsid w:val="00C70697"/>
    <w:rsid w:val="00C72EF4"/>
    <w:rsid w:val="00C74DAF"/>
    <w:rsid w:val="00C75C93"/>
    <w:rsid w:val="00C75D2F"/>
    <w:rsid w:val="00C767BE"/>
    <w:rsid w:val="00C76E3C"/>
    <w:rsid w:val="00C77721"/>
    <w:rsid w:val="00C7775C"/>
    <w:rsid w:val="00C80444"/>
    <w:rsid w:val="00C80973"/>
    <w:rsid w:val="00C81568"/>
    <w:rsid w:val="00C85C33"/>
    <w:rsid w:val="00C86603"/>
    <w:rsid w:val="00C86D4E"/>
    <w:rsid w:val="00C87499"/>
    <w:rsid w:val="00C87A4D"/>
    <w:rsid w:val="00C9027A"/>
    <w:rsid w:val="00C9068E"/>
    <w:rsid w:val="00C907C6"/>
    <w:rsid w:val="00C912C7"/>
    <w:rsid w:val="00C93C4B"/>
    <w:rsid w:val="00C944AB"/>
    <w:rsid w:val="00C94E1C"/>
    <w:rsid w:val="00C95B40"/>
    <w:rsid w:val="00C96684"/>
    <w:rsid w:val="00C96BDA"/>
    <w:rsid w:val="00CA093A"/>
    <w:rsid w:val="00CA1B65"/>
    <w:rsid w:val="00CA1ED8"/>
    <w:rsid w:val="00CA2D38"/>
    <w:rsid w:val="00CA424B"/>
    <w:rsid w:val="00CA4F77"/>
    <w:rsid w:val="00CB0609"/>
    <w:rsid w:val="00CB1F63"/>
    <w:rsid w:val="00CB387D"/>
    <w:rsid w:val="00CB456D"/>
    <w:rsid w:val="00CB462A"/>
    <w:rsid w:val="00CB4675"/>
    <w:rsid w:val="00CB64F7"/>
    <w:rsid w:val="00CB6DFE"/>
    <w:rsid w:val="00CB7170"/>
    <w:rsid w:val="00CB7C40"/>
    <w:rsid w:val="00CC040E"/>
    <w:rsid w:val="00CC0AA5"/>
    <w:rsid w:val="00CC111F"/>
    <w:rsid w:val="00CC1738"/>
    <w:rsid w:val="00CC19DE"/>
    <w:rsid w:val="00CC2011"/>
    <w:rsid w:val="00CC2116"/>
    <w:rsid w:val="00CC3EA0"/>
    <w:rsid w:val="00CC5691"/>
    <w:rsid w:val="00CC6F59"/>
    <w:rsid w:val="00CC7B45"/>
    <w:rsid w:val="00CD1188"/>
    <w:rsid w:val="00CD2A80"/>
    <w:rsid w:val="00CD2ED1"/>
    <w:rsid w:val="00CD337B"/>
    <w:rsid w:val="00CD582F"/>
    <w:rsid w:val="00CD60E3"/>
    <w:rsid w:val="00CD676E"/>
    <w:rsid w:val="00CD7A35"/>
    <w:rsid w:val="00CE0424"/>
    <w:rsid w:val="00CE10BE"/>
    <w:rsid w:val="00CE1295"/>
    <w:rsid w:val="00CE227E"/>
    <w:rsid w:val="00CE25BA"/>
    <w:rsid w:val="00CE2C58"/>
    <w:rsid w:val="00CE36CF"/>
    <w:rsid w:val="00CE6967"/>
    <w:rsid w:val="00CE7561"/>
    <w:rsid w:val="00CE7720"/>
    <w:rsid w:val="00CF010C"/>
    <w:rsid w:val="00CF1354"/>
    <w:rsid w:val="00CF3B1F"/>
    <w:rsid w:val="00CF3BF6"/>
    <w:rsid w:val="00CF625B"/>
    <w:rsid w:val="00CF687E"/>
    <w:rsid w:val="00CF7323"/>
    <w:rsid w:val="00D00035"/>
    <w:rsid w:val="00D0093F"/>
    <w:rsid w:val="00D0349B"/>
    <w:rsid w:val="00D037BA"/>
    <w:rsid w:val="00D053EE"/>
    <w:rsid w:val="00D1017C"/>
    <w:rsid w:val="00D10249"/>
    <w:rsid w:val="00D115C3"/>
    <w:rsid w:val="00D11897"/>
    <w:rsid w:val="00D13135"/>
    <w:rsid w:val="00D13E4E"/>
    <w:rsid w:val="00D17D6A"/>
    <w:rsid w:val="00D21653"/>
    <w:rsid w:val="00D2323C"/>
    <w:rsid w:val="00D239A7"/>
    <w:rsid w:val="00D23F47"/>
    <w:rsid w:val="00D2450E"/>
    <w:rsid w:val="00D253F7"/>
    <w:rsid w:val="00D27ADC"/>
    <w:rsid w:val="00D27B66"/>
    <w:rsid w:val="00D31A4C"/>
    <w:rsid w:val="00D32AF4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4A52"/>
    <w:rsid w:val="00D454FC"/>
    <w:rsid w:val="00D500FF"/>
    <w:rsid w:val="00D50F97"/>
    <w:rsid w:val="00D5231F"/>
    <w:rsid w:val="00D546FF"/>
    <w:rsid w:val="00D55AD5"/>
    <w:rsid w:val="00D576CA"/>
    <w:rsid w:val="00D57DD2"/>
    <w:rsid w:val="00D57F31"/>
    <w:rsid w:val="00D61AF5"/>
    <w:rsid w:val="00D61F8F"/>
    <w:rsid w:val="00D64104"/>
    <w:rsid w:val="00D644C1"/>
    <w:rsid w:val="00D64519"/>
    <w:rsid w:val="00D652B5"/>
    <w:rsid w:val="00D656EF"/>
    <w:rsid w:val="00D65797"/>
    <w:rsid w:val="00D65E3E"/>
    <w:rsid w:val="00D66155"/>
    <w:rsid w:val="00D6647F"/>
    <w:rsid w:val="00D708B0"/>
    <w:rsid w:val="00D71C7E"/>
    <w:rsid w:val="00D71D2F"/>
    <w:rsid w:val="00D7250F"/>
    <w:rsid w:val="00D76A8B"/>
    <w:rsid w:val="00D77B1D"/>
    <w:rsid w:val="00D8021F"/>
    <w:rsid w:val="00D80383"/>
    <w:rsid w:val="00D823C6"/>
    <w:rsid w:val="00D86CA3"/>
    <w:rsid w:val="00D86D5B"/>
    <w:rsid w:val="00D871CE"/>
    <w:rsid w:val="00D879D6"/>
    <w:rsid w:val="00D909C1"/>
    <w:rsid w:val="00D91740"/>
    <w:rsid w:val="00D9196D"/>
    <w:rsid w:val="00D92982"/>
    <w:rsid w:val="00D92A02"/>
    <w:rsid w:val="00D94AD8"/>
    <w:rsid w:val="00D9532C"/>
    <w:rsid w:val="00D963A7"/>
    <w:rsid w:val="00D96ED3"/>
    <w:rsid w:val="00DA0121"/>
    <w:rsid w:val="00DA305E"/>
    <w:rsid w:val="00DA4699"/>
    <w:rsid w:val="00DA4A75"/>
    <w:rsid w:val="00DA5417"/>
    <w:rsid w:val="00DA55EB"/>
    <w:rsid w:val="00DA56E8"/>
    <w:rsid w:val="00DA76A4"/>
    <w:rsid w:val="00DB0A9F"/>
    <w:rsid w:val="00DB2288"/>
    <w:rsid w:val="00DB2E53"/>
    <w:rsid w:val="00DB377D"/>
    <w:rsid w:val="00DB49B2"/>
    <w:rsid w:val="00DB4E04"/>
    <w:rsid w:val="00DB6500"/>
    <w:rsid w:val="00DB6B9A"/>
    <w:rsid w:val="00DB6E61"/>
    <w:rsid w:val="00DC2D36"/>
    <w:rsid w:val="00DC2D80"/>
    <w:rsid w:val="00DC3716"/>
    <w:rsid w:val="00DC53EF"/>
    <w:rsid w:val="00DD06B4"/>
    <w:rsid w:val="00DD0CE8"/>
    <w:rsid w:val="00DD5109"/>
    <w:rsid w:val="00DD5610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3CE1"/>
    <w:rsid w:val="00DF4917"/>
    <w:rsid w:val="00DF508F"/>
    <w:rsid w:val="00DF6B2F"/>
    <w:rsid w:val="00DF7BEA"/>
    <w:rsid w:val="00E02586"/>
    <w:rsid w:val="00E07336"/>
    <w:rsid w:val="00E110E7"/>
    <w:rsid w:val="00E11B20"/>
    <w:rsid w:val="00E1414C"/>
    <w:rsid w:val="00E168E1"/>
    <w:rsid w:val="00E17FA2"/>
    <w:rsid w:val="00E210CE"/>
    <w:rsid w:val="00E21714"/>
    <w:rsid w:val="00E22330"/>
    <w:rsid w:val="00E23C02"/>
    <w:rsid w:val="00E24162"/>
    <w:rsid w:val="00E2631B"/>
    <w:rsid w:val="00E269AC"/>
    <w:rsid w:val="00E2737B"/>
    <w:rsid w:val="00E27AA3"/>
    <w:rsid w:val="00E30225"/>
    <w:rsid w:val="00E30630"/>
    <w:rsid w:val="00E30B5A"/>
    <w:rsid w:val="00E30C30"/>
    <w:rsid w:val="00E3123D"/>
    <w:rsid w:val="00E31461"/>
    <w:rsid w:val="00E31D43"/>
    <w:rsid w:val="00E32608"/>
    <w:rsid w:val="00E3289B"/>
    <w:rsid w:val="00E3391C"/>
    <w:rsid w:val="00E34188"/>
    <w:rsid w:val="00E34B6E"/>
    <w:rsid w:val="00E351F9"/>
    <w:rsid w:val="00E35559"/>
    <w:rsid w:val="00E357F7"/>
    <w:rsid w:val="00E3723A"/>
    <w:rsid w:val="00E37860"/>
    <w:rsid w:val="00E4219B"/>
    <w:rsid w:val="00E446F1"/>
    <w:rsid w:val="00E45919"/>
    <w:rsid w:val="00E46886"/>
    <w:rsid w:val="00E4721E"/>
    <w:rsid w:val="00E47AEF"/>
    <w:rsid w:val="00E53B75"/>
    <w:rsid w:val="00E54E3B"/>
    <w:rsid w:val="00E55DFA"/>
    <w:rsid w:val="00E57565"/>
    <w:rsid w:val="00E61ACD"/>
    <w:rsid w:val="00E62CF0"/>
    <w:rsid w:val="00E63838"/>
    <w:rsid w:val="00E64434"/>
    <w:rsid w:val="00E65BC1"/>
    <w:rsid w:val="00E67C51"/>
    <w:rsid w:val="00E7104C"/>
    <w:rsid w:val="00E71B70"/>
    <w:rsid w:val="00E71CF8"/>
    <w:rsid w:val="00E71E34"/>
    <w:rsid w:val="00E72EFC"/>
    <w:rsid w:val="00E758EC"/>
    <w:rsid w:val="00E76E18"/>
    <w:rsid w:val="00E80385"/>
    <w:rsid w:val="00E81211"/>
    <w:rsid w:val="00E8234C"/>
    <w:rsid w:val="00E82C4D"/>
    <w:rsid w:val="00E83AA9"/>
    <w:rsid w:val="00E84AF0"/>
    <w:rsid w:val="00E85928"/>
    <w:rsid w:val="00E87822"/>
    <w:rsid w:val="00E90395"/>
    <w:rsid w:val="00E90E49"/>
    <w:rsid w:val="00E917F9"/>
    <w:rsid w:val="00E91F02"/>
    <w:rsid w:val="00E9291C"/>
    <w:rsid w:val="00E93FFE"/>
    <w:rsid w:val="00E94F8A"/>
    <w:rsid w:val="00EA41B8"/>
    <w:rsid w:val="00EA4A9E"/>
    <w:rsid w:val="00EA7A41"/>
    <w:rsid w:val="00EB02C9"/>
    <w:rsid w:val="00EB077B"/>
    <w:rsid w:val="00EB3AF5"/>
    <w:rsid w:val="00EB4EA2"/>
    <w:rsid w:val="00EB5722"/>
    <w:rsid w:val="00EB6212"/>
    <w:rsid w:val="00EC20F4"/>
    <w:rsid w:val="00EC24C5"/>
    <w:rsid w:val="00EC27C6"/>
    <w:rsid w:val="00EC4207"/>
    <w:rsid w:val="00EC5653"/>
    <w:rsid w:val="00EC7041"/>
    <w:rsid w:val="00EC71CE"/>
    <w:rsid w:val="00EC78F2"/>
    <w:rsid w:val="00EC7CB0"/>
    <w:rsid w:val="00ED04AF"/>
    <w:rsid w:val="00ED1006"/>
    <w:rsid w:val="00ED2A99"/>
    <w:rsid w:val="00ED3BA3"/>
    <w:rsid w:val="00ED4531"/>
    <w:rsid w:val="00ED54B6"/>
    <w:rsid w:val="00ED680C"/>
    <w:rsid w:val="00ED7885"/>
    <w:rsid w:val="00EE1B50"/>
    <w:rsid w:val="00EE4649"/>
    <w:rsid w:val="00EE469C"/>
    <w:rsid w:val="00EE66C7"/>
    <w:rsid w:val="00EE7BEE"/>
    <w:rsid w:val="00EE7DBF"/>
    <w:rsid w:val="00EF18FE"/>
    <w:rsid w:val="00EF191A"/>
    <w:rsid w:val="00EF1EA9"/>
    <w:rsid w:val="00EF5787"/>
    <w:rsid w:val="00EF5838"/>
    <w:rsid w:val="00EF60D0"/>
    <w:rsid w:val="00EF64E5"/>
    <w:rsid w:val="00EF7623"/>
    <w:rsid w:val="00F010F1"/>
    <w:rsid w:val="00F01265"/>
    <w:rsid w:val="00F02322"/>
    <w:rsid w:val="00F02DB2"/>
    <w:rsid w:val="00F02EAC"/>
    <w:rsid w:val="00F0320F"/>
    <w:rsid w:val="00F03D6C"/>
    <w:rsid w:val="00F040D4"/>
    <w:rsid w:val="00F051F5"/>
    <w:rsid w:val="00F0528D"/>
    <w:rsid w:val="00F06C67"/>
    <w:rsid w:val="00F06DFD"/>
    <w:rsid w:val="00F071D1"/>
    <w:rsid w:val="00F07533"/>
    <w:rsid w:val="00F078E5"/>
    <w:rsid w:val="00F10629"/>
    <w:rsid w:val="00F10CE2"/>
    <w:rsid w:val="00F15FA5"/>
    <w:rsid w:val="00F209B7"/>
    <w:rsid w:val="00F2376F"/>
    <w:rsid w:val="00F23F17"/>
    <w:rsid w:val="00F241BE"/>
    <w:rsid w:val="00F243D8"/>
    <w:rsid w:val="00F2443E"/>
    <w:rsid w:val="00F274A0"/>
    <w:rsid w:val="00F30828"/>
    <w:rsid w:val="00F313D6"/>
    <w:rsid w:val="00F32B3E"/>
    <w:rsid w:val="00F3510C"/>
    <w:rsid w:val="00F35DB4"/>
    <w:rsid w:val="00F40F0C"/>
    <w:rsid w:val="00F4766C"/>
    <w:rsid w:val="00F507D1"/>
    <w:rsid w:val="00F519CE"/>
    <w:rsid w:val="00F51ADA"/>
    <w:rsid w:val="00F522E9"/>
    <w:rsid w:val="00F55C02"/>
    <w:rsid w:val="00F56BBD"/>
    <w:rsid w:val="00F603EF"/>
    <w:rsid w:val="00F607C5"/>
    <w:rsid w:val="00F60DEA"/>
    <w:rsid w:val="00F61323"/>
    <w:rsid w:val="00F61CF3"/>
    <w:rsid w:val="00F62873"/>
    <w:rsid w:val="00F62A34"/>
    <w:rsid w:val="00F6302A"/>
    <w:rsid w:val="00F63775"/>
    <w:rsid w:val="00F64C2B"/>
    <w:rsid w:val="00F65107"/>
    <w:rsid w:val="00F651BE"/>
    <w:rsid w:val="00F66185"/>
    <w:rsid w:val="00F66803"/>
    <w:rsid w:val="00F66C4B"/>
    <w:rsid w:val="00F66EB7"/>
    <w:rsid w:val="00F67F53"/>
    <w:rsid w:val="00F703BE"/>
    <w:rsid w:val="00F71F69"/>
    <w:rsid w:val="00F72B72"/>
    <w:rsid w:val="00F7485C"/>
    <w:rsid w:val="00F74BB9"/>
    <w:rsid w:val="00F75582"/>
    <w:rsid w:val="00F76CA5"/>
    <w:rsid w:val="00F76EFA"/>
    <w:rsid w:val="00F804BE"/>
    <w:rsid w:val="00F805E1"/>
    <w:rsid w:val="00F817CE"/>
    <w:rsid w:val="00F81D73"/>
    <w:rsid w:val="00F84440"/>
    <w:rsid w:val="00F8456C"/>
    <w:rsid w:val="00F859D8"/>
    <w:rsid w:val="00F868F5"/>
    <w:rsid w:val="00F9056A"/>
    <w:rsid w:val="00F90F8D"/>
    <w:rsid w:val="00F9264E"/>
    <w:rsid w:val="00F92782"/>
    <w:rsid w:val="00F93AA9"/>
    <w:rsid w:val="00F96985"/>
    <w:rsid w:val="00F97838"/>
    <w:rsid w:val="00F97F2E"/>
    <w:rsid w:val="00F97FE3"/>
    <w:rsid w:val="00FA1D3D"/>
    <w:rsid w:val="00FA2BB3"/>
    <w:rsid w:val="00FA3CA2"/>
    <w:rsid w:val="00FA46B8"/>
    <w:rsid w:val="00FA5448"/>
    <w:rsid w:val="00FA69CA"/>
    <w:rsid w:val="00FA6F0B"/>
    <w:rsid w:val="00FB046E"/>
    <w:rsid w:val="00FB0938"/>
    <w:rsid w:val="00FB40B5"/>
    <w:rsid w:val="00FB4C80"/>
    <w:rsid w:val="00FB6A6A"/>
    <w:rsid w:val="00FB7E1F"/>
    <w:rsid w:val="00FC7429"/>
    <w:rsid w:val="00FC7CE0"/>
    <w:rsid w:val="00FD0620"/>
    <w:rsid w:val="00FD07F6"/>
    <w:rsid w:val="00FD1EC8"/>
    <w:rsid w:val="00FD23A2"/>
    <w:rsid w:val="00FD259C"/>
    <w:rsid w:val="00FD47ED"/>
    <w:rsid w:val="00FD5DD1"/>
    <w:rsid w:val="00FD74DB"/>
    <w:rsid w:val="00FD7660"/>
    <w:rsid w:val="00FE04FA"/>
    <w:rsid w:val="00FE0655"/>
    <w:rsid w:val="00FE1819"/>
    <w:rsid w:val="00FE2365"/>
    <w:rsid w:val="00FE4C7B"/>
    <w:rsid w:val="00FE6989"/>
    <w:rsid w:val="00FE7336"/>
    <w:rsid w:val="00FE787C"/>
    <w:rsid w:val="00FE7BB8"/>
    <w:rsid w:val="00FF1171"/>
    <w:rsid w:val="00FF12BE"/>
    <w:rsid w:val="00FF23A2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747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CC21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C211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C211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C211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C211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C211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C211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C211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C211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74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747B"/>
  </w:style>
  <w:style w:type="paragraph" w:styleId="TOC8">
    <w:name w:val="toc 8"/>
    <w:basedOn w:val="TOC1"/>
    <w:semiHidden/>
    <w:rsid w:val="00CC211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C211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C211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C211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C211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C2116"/>
    <w:pPr>
      <w:ind w:left="1418" w:hanging="1418"/>
    </w:pPr>
  </w:style>
  <w:style w:type="paragraph" w:styleId="TOC3">
    <w:name w:val="toc 3"/>
    <w:basedOn w:val="TOC2"/>
    <w:semiHidden/>
    <w:rsid w:val="00CC2116"/>
    <w:pPr>
      <w:ind w:left="1134" w:hanging="1134"/>
    </w:pPr>
  </w:style>
  <w:style w:type="paragraph" w:styleId="TOC2">
    <w:name w:val="toc 2"/>
    <w:basedOn w:val="TOC1"/>
    <w:semiHidden/>
    <w:rsid w:val="00CC211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C2116"/>
    <w:pPr>
      <w:ind w:left="284"/>
    </w:pPr>
  </w:style>
  <w:style w:type="paragraph" w:styleId="Index1">
    <w:name w:val="index 1"/>
    <w:basedOn w:val="Normal"/>
    <w:semiHidden/>
    <w:rsid w:val="00CC2116"/>
    <w:pPr>
      <w:keepLines/>
      <w:spacing w:after="0"/>
    </w:pPr>
  </w:style>
  <w:style w:type="paragraph" w:styleId="DocumentMap">
    <w:name w:val="Document Map"/>
    <w:basedOn w:val="Normal"/>
    <w:semiHidden/>
    <w:rsid w:val="00CC211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C2116"/>
    <w:pPr>
      <w:ind w:left="851"/>
    </w:pPr>
  </w:style>
  <w:style w:type="paragraph" w:styleId="ListNumber">
    <w:name w:val="List Number"/>
    <w:basedOn w:val="List"/>
    <w:rsid w:val="00CC2116"/>
  </w:style>
  <w:style w:type="paragraph" w:styleId="List">
    <w:name w:val="List"/>
    <w:basedOn w:val="Normal"/>
    <w:rsid w:val="00CC2116"/>
    <w:pPr>
      <w:ind w:left="568" w:hanging="284"/>
    </w:pPr>
  </w:style>
  <w:style w:type="paragraph" w:styleId="Header">
    <w:name w:val="header"/>
    <w:rsid w:val="00CC21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CC2116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CC211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C211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C2116"/>
    <w:pPr>
      <w:ind w:left="1418" w:hanging="1418"/>
    </w:pPr>
  </w:style>
  <w:style w:type="paragraph" w:styleId="TOC6">
    <w:name w:val="toc 6"/>
    <w:basedOn w:val="TOC5"/>
    <w:next w:val="Normal"/>
    <w:semiHidden/>
    <w:rsid w:val="00CC2116"/>
    <w:pPr>
      <w:ind w:left="1985" w:hanging="1985"/>
    </w:pPr>
  </w:style>
  <w:style w:type="paragraph" w:styleId="TOC7">
    <w:name w:val="toc 7"/>
    <w:basedOn w:val="TOC6"/>
    <w:next w:val="Normal"/>
    <w:semiHidden/>
    <w:rsid w:val="00CC2116"/>
    <w:pPr>
      <w:ind w:left="2268" w:hanging="2268"/>
    </w:pPr>
  </w:style>
  <w:style w:type="paragraph" w:styleId="ListBullet2">
    <w:name w:val="List Bullet 2"/>
    <w:basedOn w:val="ListBullet"/>
    <w:rsid w:val="00CC2116"/>
    <w:pPr>
      <w:numPr>
        <w:numId w:val="6"/>
      </w:numPr>
    </w:pPr>
  </w:style>
  <w:style w:type="paragraph" w:styleId="ListBullet">
    <w:name w:val="List Bullet"/>
    <w:basedOn w:val="BodyText"/>
    <w:rsid w:val="00CC2116"/>
    <w:pPr>
      <w:numPr>
        <w:numId w:val="5"/>
      </w:numPr>
    </w:pPr>
  </w:style>
  <w:style w:type="paragraph" w:styleId="ListBullet3">
    <w:name w:val="List Bullet 3"/>
    <w:basedOn w:val="ListBullet2"/>
    <w:rsid w:val="00CC2116"/>
    <w:pPr>
      <w:numPr>
        <w:numId w:val="7"/>
      </w:numPr>
    </w:pPr>
  </w:style>
  <w:style w:type="paragraph" w:customStyle="1" w:styleId="EQ">
    <w:name w:val="EQ"/>
    <w:basedOn w:val="Normal"/>
    <w:next w:val="Normal"/>
    <w:rsid w:val="00CC211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C2116"/>
    <w:pPr>
      <w:ind w:left="851"/>
    </w:pPr>
  </w:style>
  <w:style w:type="paragraph" w:styleId="List3">
    <w:name w:val="List 3"/>
    <w:basedOn w:val="List2"/>
    <w:rsid w:val="00CC2116"/>
    <w:pPr>
      <w:ind w:left="1135"/>
    </w:pPr>
  </w:style>
  <w:style w:type="paragraph" w:styleId="List4">
    <w:name w:val="List 4"/>
    <w:basedOn w:val="List3"/>
    <w:rsid w:val="00CC2116"/>
    <w:pPr>
      <w:ind w:left="1418"/>
    </w:pPr>
  </w:style>
  <w:style w:type="paragraph" w:styleId="List5">
    <w:name w:val="List 5"/>
    <w:basedOn w:val="List4"/>
    <w:rsid w:val="00CC2116"/>
    <w:pPr>
      <w:ind w:left="1702"/>
    </w:pPr>
  </w:style>
  <w:style w:type="paragraph" w:customStyle="1" w:styleId="EditorsNote">
    <w:name w:val="Editor's Note"/>
    <w:basedOn w:val="Normal"/>
    <w:rsid w:val="00CC211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C2116"/>
    <w:pPr>
      <w:numPr>
        <w:numId w:val="8"/>
      </w:numPr>
    </w:pPr>
  </w:style>
  <w:style w:type="paragraph" w:styleId="ListBullet5">
    <w:name w:val="List Bullet 5"/>
    <w:basedOn w:val="ListBullet4"/>
    <w:rsid w:val="00CC2116"/>
    <w:pPr>
      <w:numPr>
        <w:numId w:val="4"/>
      </w:numPr>
    </w:pPr>
  </w:style>
  <w:style w:type="paragraph" w:styleId="Footer">
    <w:name w:val="footer"/>
    <w:basedOn w:val="Header"/>
    <w:semiHidden/>
    <w:rsid w:val="00CC211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CC2116"/>
    <w:pPr>
      <w:numPr>
        <w:numId w:val="2"/>
      </w:numPr>
    </w:pPr>
  </w:style>
  <w:style w:type="paragraph" w:styleId="BalloonText">
    <w:name w:val="Balloon Text"/>
    <w:basedOn w:val="Normal"/>
    <w:semiHidden/>
    <w:rsid w:val="00CC211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C2116"/>
  </w:style>
  <w:style w:type="paragraph" w:styleId="BodyText">
    <w:name w:val="Body Text"/>
    <w:basedOn w:val="Normal"/>
    <w:link w:val="BodyTextChar"/>
    <w:rsid w:val="00CC2116"/>
  </w:style>
  <w:style w:type="character" w:styleId="Hyperlink">
    <w:name w:val="Hyperlink"/>
    <w:uiPriority w:val="99"/>
    <w:rsid w:val="00CC2116"/>
    <w:rPr>
      <w:color w:val="0000FF"/>
      <w:u w:val="single"/>
      <w:lang w:val="en-GB"/>
    </w:rPr>
  </w:style>
  <w:style w:type="character" w:styleId="FollowedHyperlink">
    <w:name w:val="FollowedHyperlink"/>
    <w:semiHidden/>
    <w:rsid w:val="00CC2116"/>
    <w:rPr>
      <w:color w:val="FF0000"/>
      <w:u w:val="single"/>
    </w:rPr>
  </w:style>
  <w:style w:type="character" w:styleId="CommentReference">
    <w:name w:val="annotation reference"/>
    <w:semiHidden/>
    <w:rsid w:val="00CC21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2116"/>
  </w:style>
  <w:style w:type="paragraph" w:styleId="CommentSubject">
    <w:name w:val="annotation subject"/>
    <w:basedOn w:val="CommentText"/>
    <w:next w:val="CommentText"/>
    <w:semiHidden/>
    <w:rsid w:val="00CC2116"/>
    <w:rPr>
      <w:b/>
      <w:bCs/>
    </w:rPr>
  </w:style>
  <w:style w:type="character" w:customStyle="1" w:styleId="Heading1Char">
    <w:name w:val="Heading 1 Char"/>
    <w:link w:val="Heading1"/>
    <w:rsid w:val="00CC211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C2116"/>
    <w:pPr>
      <w:spacing w:after="180"/>
    </w:pPr>
  </w:style>
  <w:style w:type="paragraph" w:customStyle="1" w:styleId="B2">
    <w:name w:val="B2"/>
    <w:basedOn w:val="List2"/>
    <w:rsid w:val="00CC2116"/>
    <w:pPr>
      <w:spacing w:after="180"/>
    </w:pPr>
  </w:style>
  <w:style w:type="paragraph" w:customStyle="1" w:styleId="B3">
    <w:name w:val="B3"/>
    <w:basedOn w:val="List3"/>
    <w:rsid w:val="00CC2116"/>
    <w:pPr>
      <w:spacing w:after="180"/>
    </w:pPr>
  </w:style>
  <w:style w:type="paragraph" w:customStyle="1" w:styleId="B4">
    <w:name w:val="B4"/>
    <w:basedOn w:val="List4"/>
    <w:rsid w:val="00CC2116"/>
    <w:pPr>
      <w:spacing w:after="180"/>
    </w:pPr>
  </w:style>
  <w:style w:type="paragraph" w:customStyle="1" w:styleId="Proposal">
    <w:name w:val="Proposal"/>
    <w:basedOn w:val="Normal"/>
    <w:rsid w:val="00CC2116"/>
    <w:pPr>
      <w:numPr>
        <w:numId w:val="3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C211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C2116"/>
    <w:pPr>
      <w:spacing w:after="180"/>
    </w:pPr>
  </w:style>
  <w:style w:type="paragraph" w:customStyle="1" w:styleId="EX">
    <w:name w:val="EX"/>
    <w:basedOn w:val="Normal"/>
    <w:rsid w:val="00CC211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C2116"/>
    <w:pPr>
      <w:spacing w:after="0"/>
    </w:pPr>
  </w:style>
  <w:style w:type="paragraph" w:customStyle="1" w:styleId="TAL">
    <w:name w:val="TAL"/>
    <w:basedOn w:val="Normal"/>
    <w:link w:val="TALChar"/>
    <w:rsid w:val="00CC2116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CC2116"/>
    <w:pPr>
      <w:jc w:val="center"/>
    </w:pPr>
  </w:style>
  <w:style w:type="paragraph" w:customStyle="1" w:styleId="TAH">
    <w:name w:val="TAH"/>
    <w:basedOn w:val="TAC"/>
    <w:rsid w:val="00CC2116"/>
    <w:rPr>
      <w:b/>
    </w:rPr>
  </w:style>
  <w:style w:type="paragraph" w:customStyle="1" w:styleId="TAN">
    <w:name w:val="TAN"/>
    <w:basedOn w:val="TAL"/>
    <w:rsid w:val="00CC2116"/>
    <w:pPr>
      <w:ind w:left="851" w:hanging="851"/>
    </w:pPr>
  </w:style>
  <w:style w:type="paragraph" w:customStyle="1" w:styleId="TAR">
    <w:name w:val="TAR"/>
    <w:basedOn w:val="TAL"/>
    <w:rsid w:val="00CC2116"/>
    <w:pPr>
      <w:jc w:val="right"/>
    </w:pPr>
  </w:style>
  <w:style w:type="paragraph" w:customStyle="1" w:styleId="TH">
    <w:name w:val="TH"/>
    <w:basedOn w:val="Normal"/>
    <w:rsid w:val="00CC2116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C211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C211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C21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21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21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C21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C2116"/>
  </w:style>
  <w:style w:type="paragraph" w:customStyle="1" w:styleId="ZH">
    <w:name w:val="ZH"/>
    <w:rsid w:val="00CC21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C21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C211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C21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2116"/>
    <w:pPr>
      <w:framePr w:wrap="notBeside" w:y="16161"/>
    </w:pPr>
  </w:style>
  <w:style w:type="paragraph" w:customStyle="1" w:styleId="FP">
    <w:name w:val="FP"/>
    <w:basedOn w:val="Normal"/>
    <w:rsid w:val="00CC2116"/>
    <w:pPr>
      <w:spacing w:after="0"/>
    </w:pPr>
  </w:style>
  <w:style w:type="paragraph" w:customStyle="1" w:styleId="Observation">
    <w:name w:val="Observation"/>
    <w:basedOn w:val="Proposal"/>
    <w:qFormat/>
    <w:rsid w:val="00CC211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C2116"/>
    <w:pPr>
      <w:ind w:left="1418" w:hanging="1418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spacing w:after="0"/>
      <w:ind w:left="720"/>
    </w:pPr>
    <w:rPr>
      <w:rFonts w:ascii="Calibri" w:hAnsi="Calibri"/>
      <w:lang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rsid w:val="00E71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semiHidden/>
    <w:unhideWhenUsed/>
    <w:rsid w:val="00DF3CE1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3724"/>
    <w:rPr>
      <w:color w:val="808080"/>
      <w:shd w:val="clear" w:color="auto" w:fill="E6E6E6"/>
    </w:rPr>
  </w:style>
  <w:style w:type="paragraph" w:customStyle="1" w:styleId="References">
    <w:name w:val="References"/>
    <w:basedOn w:val="Normal"/>
    <w:qFormat/>
    <w:rsid w:val="00AC3A0B"/>
    <w:pPr>
      <w:numPr>
        <w:numId w:val="11"/>
      </w:numPr>
      <w:spacing w:after="0"/>
    </w:pPr>
    <w:rPr>
      <w:rFonts w:ascii="Times New Roman" w:eastAsia="Batang" w:hAnsi="Times New Roman"/>
      <w:sz w:val="16"/>
      <w:szCs w:val="16"/>
      <w:lang w:val="en-US"/>
    </w:rPr>
  </w:style>
  <w:style w:type="character" w:customStyle="1" w:styleId="TALChar">
    <w:name w:val="TAL Char"/>
    <w:link w:val="TAL"/>
    <w:rsid w:val="003D0073"/>
    <w:rPr>
      <w:rFonts w:ascii="Arial" w:hAnsi="Arial"/>
      <w:sz w:val="18"/>
      <w:lang w:val="en-GB"/>
    </w:rPr>
  </w:style>
  <w:style w:type="paragraph" w:customStyle="1" w:styleId="Note">
    <w:name w:val="Note"/>
    <w:basedOn w:val="Normal"/>
    <w:next w:val="Normal"/>
    <w:link w:val="NoteChar"/>
    <w:qFormat/>
    <w:rsid w:val="000104B4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rFonts w:ascii="Times New Roman" w:eastAsiaTheme="minorEastAsia" w:hAnsi="Times New Roman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0104B4"/>
    <w:rPr>
      <w:rFonts w:ascii="Arial" w:hAnsi="Arial"/>
      <w:sz w:val="16"/>
      <w:szCs w:val="16"/>
      <w:lang w:val="en-GB" w:eastAsia="zh-CN"/>
    </w:rPr>
  </w:style>
  <w:style w:type="character" w:customStyle="1" w:styleId="NoteChar">
    <w:name w:val="Note Char"/>
    <w:basedOn w:val="DefaultParagraphFont"/>
    <w:link w:val="Note"/>
    <w:locked/>
    <w:rsid w:val="000104B4"/>
    <w:rPr>
      <w:rFonts w:ascii="Times New Roman" w:eastAsiaTheme="minorEastAsia" w:hAnsi="Times New Roman"/>
      <w:sz w:val="24"/>
      <w:lang w:val="en-GB"/>
    </w:rPr>
  </w:style>
  <w:style w:type="character" w:customStyle="1" w:styleId="TACChar">
    <w:name w:val="TAC Char"/>
    <w:link w:val="TAC"/>
    <w:rsid w:val="00BE1987"/>
    <w:rPr>
      <w:rFonts w:ascii="Arial" w:hAnsi="Arial"/>
      <w:sz w:val="18"/>
      <w:lang w:val="en-GB"/>
    </w:rPr>
  </w:style>
  <w:style w:type="paragraph" w:styleId="PlainText">
    <w:name w:val="Plain Text"/>
    <w:basedOn w:val="Normal"/>
    <w:link w:val="PlainTextChar"/>
    <w:unhideWhenUsed/>
    <w:rsid w:val="00DF508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F508F"/>
    <w:rPr>
      <w:rFonts w:ascii="Consolas" w:hAnsi="Consolas" w:cs="Consolas"/>
      <w:sz w:val="21"/>
      <w:szCs w:val="21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D25B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tp://www.3gpp.org/tsg_ran/WG1_RL1//TSGR1_91/Docs/R1-172053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5NUHHDQN7SK2-1-186752</_dlc_DocId>
    <TaxCatchAll xmlns="08b2df90-05d3-4030-90d4-c9feeb4a1cd9">
      <Value>2</Value>
      <Value>1</Value>
    </TaxCatchAll>
    <_dlc_DocIdUrl xmlns="08b2df90-05d3-4030-90d4-c9feeb4a1cd9">
      <Url>https://ericoll.internal.ericsson.com/sites/star/_layouts/DocIdRedir.aspx?ID=5NUHHDQN7SK2-1-186752</Url>
      <Description>5NUHHDQN7SK2-1-186752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343D5C3A-55A7-4E22-89A4-3AEF55E8D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E7385-7C1D-4A7C-8F82-4E9DFF22E9B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CC78A1-C2EF-44E3-8245-1F577AF65D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C008ED-0326-4D46-AB75-9F9F729E37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991F8F-E99D-4758-B6B3-E974441794D5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1586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2017-11-24T12:41:00Z</dcterms:created>
  <dcterms:modified xsi:type="dcterms:W3CDTF">2017-11-24T14:39:00Z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d7675258-2ad5-458c-83c1-9861b56c60cf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